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676BD4" w:rsidRPr="00D661C4" w:rsidRDefault="00676BD4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1A2B19" w:rsidRDefault="00ED305D" w:rsidP="00ED305D">
      <w:pPr>
        <w:pStyle w:val="22"/>
        <w:shd w:val="clear" w:color="auto" w:fill="auto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ИТОГОВЫЙ ОТЧЕ</w:t>
      </w:r>
      <w:r w:rsidR="001A2B19" w:rsidRPr="00ED305D">
        <w:rPr>
          <w:sz w:val="36"/>
          <w:szCs w:val="36"/>
        </w:rPr>
        <w:t>Т</w:t>
      </w:r>
    </w:p>
    <w:p w:rsidR="00ED305D" w:rsidRPr="00ED305D" w:rsidRDefault="00ED305D" w:rsidP="00ED305D">
      <w:pPr>
        <w:pStyle w:val="22"/>
        <w:shd w:val="clear" w:color="auto" w:fill="auto"/>
        <w:spacing w:after="0" w:line="240" w:lineRule="auto"/>
        <w:rPr>
          <w:sz w:val="36"/>
          <w:szCs w:val="36"/>
        </w:rPr>
      </w:pPr>
    </w:p>
    <w:p w:rsidR="00ED305D" w:rsidRPr="00ED305D" w:rsidRDefault="00ED305D" w:rsidP="00ED305D">
      <w:pPr>
        <w:pStyle w:val="22"/>
        <w:shd w:val="clear" w:color="auto" w:fill="auto"/>
        <w:spacing w:after="0" w:line="240" w:lineRule="auto"/>
        <w:jc w:val="center"/>
        <w:rPr>
          <w:sz w:val="36"/>
          <w:szCs w:val="36"/>
        </w:rPr>
      </w:pPr>
      <w:r w:rsidRPr="00ED305D">
        <w:rPr>
          <w:sz w:val="36"/>
          <w:szCs w:val="36"/>
        </w:rPr>
        <w:t xml:space="preserve">отдела образования молодежной политики, </w:t>
      </w:r>
    </w:p>
    <w:p w:rsidR="00ED305D" w:rsidRPr="00ED305D" w:rsidRDefault="00ED305D" w:rsidP="00ED305D">
      <w:pPr>
        <w:pStyle w:val="22"/>
        <w:shd w:val="clear" w:color="auto" w:fill="auto"/>
        <w:spacing w:after="0" w:line="240" w:lineRule="auto"/>
        <w:jc w:val="center"/>
        <w:rPr>
          <w:sz w:val="36"/>
          <w:szCs w:val="36"/>
        </w:rPr>
      </w:pPr>
      <w:r w:rsidRPr="00ED305D">
        <w:rPr>
          <w:sz w:val="36"/>
          <w:szCs w:val="36"/>
        </w:rPr>
        <w:t xml:space="preserve">физической культуры и спорта администрации </w:t>
      </w:r>
    </w:p>
    <w:p w:rsidR="00BD2956" w:rsidRPr="00ED305D" w:rsidRDefault="00ED305D" w:rsidP="00ED305D">
      <w:pPr>
        <w:pStyle w:val="22"/>
        <w:shd w:val="clear" w:color="auto" w:fill="auto"/>
        <w:spacing w:after="0" w:line="240" w:lineRule="auto"/>
        <w:jc w:val="center"/>
        <w:rPr>
          <w:sz w:val="36"/>
          <w:szCs w:val="36"/>
        </w:rPr>
      </w:pPr>
      <w:r w:rsidRPr="00ED305D">
        <w:rPr>
          <w:sz w:val="36"/>
          <w:szCs w:val="36"/>
        </w:rPr>
        <w:t>Должанского района</w:t>
      </w:r>
    </w:p>
    <w:p w:rsidR="00BD2956" w:rsidRPr="00ED305D" w:rsidRDefault="00CA7190" w:rsidP="00ED305D">
      <w:pPr>
        <w:pStyle w:val="22"/>
        <w:shd w:val="clear" w:color="auto" w:fill="auto"/>
        <w:spacing w:after="0" w:line="240" w:lineRule="auto"/>
        <w:jc w:val="center"/>
        <w:rPr>
          <w:sz w:val="36"/>
          <w:szCs w:val="36"/>
        </w:rPr>
      </w:pPr>
      <w:r w:rsidRPr="00ED305D">
        <w:rPr>
          <w:sz w:val="36"/>
          <w:szCs w:val="36"/>
        </w:rPr>
        <w:t>о результатах анализа состояния</w:t>
      </w:r>
    </w:p>
    <w:p w:rsidR="00BD2956" w:rsidRPr="00ED305D" w:rsidRDefault="00CA7190" w:rsidP="00ED305D">
      <w:pPr>
        <w:pStyle w:val="22"/>
        <w:shd w:val="clear" w:color="auto" w:fill="auto"/>
        <w:spacing w:after="0" w:line="240" w:lineRule="auto"/>
        <w:jc w:val="center"/>
        <w:rPr>
          <w:sz w:val="36"/>
          <w:szCs w:val="36"/>
        </w:rPr>
      </w:pPr>
      <w:r w:rsidRPr="00ED305D">
        <w:rPr>
          <w:sz w:val="36"/>
          <w:szCs w:val="36"/>
        </w:rPr>
        <w:t>и перспектив развития</w:t>
      </w:r>
      <w:r w:rsidR="00BD2956" w:rsidRPr="00ED305D">
        <w:rPr>
          <w:sz w:val="36"/>
          <w:szCs w:val="36"/>
        </w:rPr>
        <w:t xml:space="preserve"> </w:t>
      </w:r>
      <w:r w:rsidRPr="00ED305D">
        <w:rPr>
          <w:sz w:val="36"/>
          <w:szCs w:val="36"/>
        </w:rPr>
        <w:t>системы образования</w:t>
      </w:r>
    </w:p>
    <w:p w:rsidR="00CA7190" w:rsidRPr="00ED305D" w:rsidRDefault="00BD2956" w:rsidP="00ED305D">
      <w:pPr>
        <w:pStyle w:val="22"/>
        <w:shd w:val="clear" w:color="auto" w:fill="auto"/>
        <w:spacing w:after="0" w:line="240" w:lineRule="auto"/>
        <w:jc w:val="center"/>
        <w:rPr>
          <w:sz w:val="36"/>
          <w:szCs w:val="36"/>
        </w:rPr>
      </w:pPr>
      <w:r w:rsidRPr="00ED305D">
        <w:rPr>
          <w:sz w:val="36"/>
          <w:szCs w:val="36"/>
        </w:rPr>
        <w:t xml:space="preserve"> </w:t>
      </w:r>
      <w:r w:rsidR="00CA7190" w:rsidRPr="00ED305D">
        <w:rPr>
          <w:sz w:val="36"/>
          <w:szCs w:val="36"/>
        </w:rPr>
        <w:t>за 2019 год</w:t>
      </w:r>
    </w:p>
    <w:p w:rsidR="001A2B19" w:rsidRPr="00ED305D" w:rsidRDefault="001A2B19" w:rsidP="00ED305D">
      <w:pPr>
        <w:pStyle w:val="22"/>
        <w:shd w:val="clear" w:color="auto" w:fill="auto"/>
        <w:spacing w:after="0" w:line="240" w:lineRule="auto"/>
        <w:jc w:val="center"/>
        <w:rPr>
          <w:sz w:val="36"/>
          <w:szCs w:val="36"/>
        </w:rPr>
      </w:pPr>
    </w:p>
    <w:p w:rsidR="001A2B19" w:rsidRPr="00D661C4" w:rsidRDefault="001A2B19" w:rsidP="00ED305D">
      <w:pPr>
        <w:pStyle w:val="22"/>
        <w:shd w:val="clear" w:color="auto" w:fill="auto"/>
        <w:spacing w:after="0" w:line="240" w:lineRule="auto"/>
        <w:jc w:val="center"/>
      </w:pPr>
    </w:p>
    <w:p w:rsidR="001A2B19" w:rsidRPr="00D661C4" w:rsidRDefault="001A2B19" w:rsidP="00ED305D">
      <w:pPr>
        <w:pStyle w:val="22"/>
        <w:shd w:val="clear" w:color="auto" w:fill="auto"/>
        <w:spacing w:after="0" w:line="240" w:lineRule="auto"/>
        <w:jc w:val="center"/>
      </w:pPr>
    </w:p>
    <w:p w:rsidR="001A2B19" w:rsidRPr="00D661C4" w:rsidRDefault="001A2B19" w:rsidP="00ED305D">
      <w:pPr>
        <w:pStyle w:val="22"/>
        <w:shd w:val="clear" w:color="auto" w:fill="auto"/>
        <w:spacing w:after="0" w:line="240" w:lineRule="auto"/>
        <w:jc w:val="center"/>
      </w:pPr>
    </w:p>
    <w:p w:rsidR="001A2B19" w:rsidRDefault="001A2B19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Pr="00D661C4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1A2B19" w:rsidRDefault="001A2B19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2"/>
        <w:shd w:val="clear" w:color="auto" w:fill="auto"/>
        <w:spacing w:after="0" w:line="240" w:lineRule="auto"/>
        <w:jc w:val="center"/>
      </w:pPr>
    </w:p>
    <w:p w:rsidR="001124F3" w:rsidRDefault="001124F3" w:rsidP="00D661C4">
      <w:pPr>
        <w:pStyle w:val="22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2"/>
        <w:shd w:val="clear" w:color="auto" w:fill="auto"/>
        <w:spacing w:after="0" w:line="240" w:lineRule="auto"/>
        <w:jc w:val="center"/>
      </w:pPr>
      <w:r w:rsidRPr="00D661C4">
        <w:t>2020 г.</w:t>
      </w:r>
    </w:p>
    <w:p w:rsidR="001A2B19" w:rsidRDefault="007534AB" w:rsidP="00D661C4">
      <w:pPr>
        <w:pStyle w:val="22"/>
        <w:shd w:val="clear" w:color="auto" w:fill="auto"/>
        <w:spacing w:after="0" w:line="240" w:lineRule="auto"/>
        <w:jc w:val="center"/>
      </w:pPr>
      <w:r>
        <w:t>пгт. Долгое</w:t>
      </w:r>
    </w:p>
    <w:p w:rsidR="001124F3" w:rsidRPr="00D661C4" w:rsidRDefault="001124F3" w:rsidP="00D661C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120"/>
      </w:tblGrid>
      <w:tr w:rsidR="001A2B19" w:rsidRPr="00305390" w:rsidTr="004F3685">
        <w:tc>
          <w:tcPr>
            <w:tcW w:w="8476" w:type="dxa"/>
          </w:tcPr>
          <w:p w:rsidR="001A2B19" w:rsidRPr="009C447F" w:rsidRDefault="009C447F" w:rsidP="009C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44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2B19" w:rsidRPr="009C447F">
              <w:rPr>
                <w:rFonts w:ascii="Times New Roman" w:hAnsi="Times New Roman" w:cs="Times New Roman"/>
                <w:sz w:val="28"/>
                <w:szCs w:val="28"/>
              </w:rPr>
              <w:t>Анализ состояния и перспектив развития системы образ</w:t>
            </w:r>
            <w:r w:rsidR="00023124" w:rsidRPr="009C447F"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r w:rsidR="00CA7190" w:rsidRPr="009C44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3124" w:rsidRPr="009C447F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r w:rsidR="001A2B19" w:rsidRPr="009C447F">
              <w:rPr>
                <w:rFonts w:ascii="Times New Roman" w:hAnsi="Times New Roman" w:cs="Times New Roman"/>
                <w:sz w:val="28"/>
                <w:szCs w:val="28"/>
              </w:rPr>
              <w:t xml:space="preserve"> района ……………………………...….</w:t>
            </w:r>
          </w:p>
        </w:tc>
        <w:tc>
          <w:tcPr>
            <w:tcW w:w="1127" w:type="dxa"/>
            <w:shd w:val="clear" w:color="auto" w:fill="auto"/>
          </w:tcPr>
          <w:p w:rsidR="001A2B19" w:rsidRPr="005907B6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5907B6" w:rsidRDefault="009C447F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2B19" w:rsidRPr="005907B6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B19" w:rsidRPr="00305390" w:rsidTr="004F3685">
        <w:tc>
          <w:tcPr>
            <w:tcW w:w="8476" w:type="dxa"/>
          </w:tcPr>
          <w:p w:rsidR="001A2B19" w:rsidRPr="00305390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90">
              <w:rPr>
                <w:rFonts w:ascii="Times New Roman" w:hAnsi="Times New Roman" w:cs="Times New Roman"/>
                <w:sz w:val="28"/>
                <w:szCs w:val="28"/>
              </w:rPr>
              <w:t>1. Вводная часть ……….…………………………………...........…….</w:t>
            </w:r>
          </w:p>
        </w:tc>
        <w:tc>
          <w:tcPr>
            <w:tcW w:w="1127" w:type="dxa"/>
            <w:shd w:val="clear" w:color="auto" w:fill="auto"/>
          </w:tcPr>
          <w:p w:rsidR="001A2B19" w:rsidRPr="005907B6" w:rsidRDefault="005907B6" w:rsidP="00E139B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2. Основная часть ………………………………………………………</w:t>
            </w:r>
          </w:p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5907B6" w:rsidRDefault="000B34D5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7B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2.1. Сведения о развитии дошкольного образования………………...</w:t>
            </w:r>
          </w:p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5907B6" w:rsidRDefault="005907B6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360C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2.2. Сведения о развитии начального общего, основного общего, среднего общего образования………………………………………….</w:t>
            </w:r>
          </w:p>
        </w:tc>
        <w:tc>
          <w:tcPr>
            <w:tcW w:w="1127" w:type="dxa"/>
            <w:shd w:val="clear" w:color="auto" w:fill="auto"/>
          </w:tcPr>
          <w:p w:rsidR="001A2B19" w:rsidRPr="005907B6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5907B6" w:rsidRDefault="0062360C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  <w:p w:rsidR="001A2B19" w:rsidRPr="005907B6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2.3. Сведения о развитии дополнительного образования……………</w:t>
            </w:r>
          </w:p>
        </w:tc>
        <w:tc>
          <w:tcPr>
            <w:tcW w:w="1127" w:type="dxa"/>
            <w:shd w:val="clear" w:color="auto" w:fill="auto"/>
          </w:tcPr>
          <w:p w:rsidR="001A2B19" w:rsidRPr="005907B6" w:rsidRDefault="0062360C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:rsidR="001A2B19" w:rsidRPr="005907B6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2.4. Развитие системы оценки качества образования и информационной прозрачности системы образования</w:t>
            </w:r>
            <w:r w:rsidR="004F3685" w:rsidRPr="004F368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5907B6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5907B6" w:rsidRDefault="00830C53" w:rsidP="004F368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6236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2.5. Сведения о создании условий социализации и самореализации молодежи ……………………………………………………………….</w:t>
            </w:r>
          </w:p>
        </w:tc>
        <w:tc>
          <w:tcPr>
            <w:tcW w:w="1127" w:type="dxa"/>
            <w:shd w:val="clear" w:color="auto" w:fill="auto"/>
          </w:tcPr>
          <w:p w:rsidR="001A2B19" w:rsidRPr="005907B6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5907B6" w:rsidRDefault="00830C53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1A2B19" w:rsidRPr="00590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6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A2B19" w:rsidRPr="005907B6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504DE5" w:rsidP="00504DE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 xml:space="preserve"> ……….……………………….……………..</w:t>
            </w:r>
          </w:p>
        </w:tc>
        <w:tc>
          <w:tcPr>
            <w:tcW w:w="1127" w:type="dxa"/>
            <w:shd w:val="clear" w:color="auto" w:fill="auto"/>
          </w:tcPr>
          <w:p w:rsidR="001A2B19" w:rsidRPr="005907B6" w:rsidRDefault="0062360C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1A2B19" w:rsidRPr="005907B6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B19" w:rsidRPr="00D661C4" w:rsidRDefault="001A2B19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Default="00E16B11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E139BC" w:rsidRDefault="00E139BC" w:rsidP="00D661C4">
      <w:pPr>
        <w:spacing w:after="0" w:line="240" w:lineRule="auto"/>
      </w:pPr>
    </w:p>
    <w:p w:rsidR="006A0974" w:rsidRDefault="006A0974" w:rsidP="00D661C4">
      <w:pPr>
        <w:spacing w:after="0" w:line="240" w:lineRule="auto"/>
      </w:pPr>
    </w:p>
    <w:p w:rsidR="006A0974" w:rsidRDefault="006A0974" w:rsidP="00D661C4">
      <w:pPr>
        <w:spacing w:after="0" w:line="240" w:lineRule="auto"/>
      </w:pPr>
    </w:p>
    <w:p w:rsidR="006A0974" w:rsidRDefault="006A0974" w:rsidP="00D661C4">
      <w:pPr>
        <w:spacing w:after="0" w:line="240" w:lineRule="auto"/>
      </w:pPr>
    </w:p>
    <w:p w:rsidR="00023124" w:rsidRPr="00305390" w:rsidRDefault="00023124" w:rsidP="005907B6">
      <w:pPr>
        <w:spacing w:after="0" w:line="240" w:lineRule="auto"/>
        <w:rPr>
          <w:b/>
        </w:rPr>
      </w:pPr>
      <w:bookmarkStart w:id="0" w:name="_Toc495357523"/>
      <w:r w:rsidRPr="00305390">
        <w:rPr>
          <w:b/>
          <w:lang w:val="en-US"/>
        </w:rPr>
        <w:lastRenderedPageBreak/>
        <w:t>I</w:t>
      </w:r>
      <w:r w:rsidRPr="00305390">
        <w:rPr>
          <w:b/>
        </w:rPr>
        <w:t>. Анализ состояния и перспектив развития системы образования</w:t>
      </w:r>
      <w:bookmarkEnd w:id="0"/>
    </w:p>
    <w:p w:rsidR="00023124" w:rsidRPr="00305390" w:rsidRDefault="00023124" w:rsidP="00E36D65">
      <w:pPr>
        <w:pStyle w:val="2"/>
        <w:spacing w:line="240" w:lineRule="auto"/>
        <w:ind w:firstLine="0"/>
        <w:rPr>
          <w:szCs w:val="28"/>
        </w:rPr>
      </w:pPr>
      <w:bookmarkStart w:id="1" w:name="_Toc495357524"/>
      <w:r w:rsidRPr="00305390">
        <w:rPr>
          <w:szCs w:val="28"/>
        </w:rPr>
        <w:t>1. Вводная часть</w:t>
      </w:r>
      <w:bookmarkEnd w:id="1"/>
    </w:p>
    <w:p w:rsidR="00023124" w:rsidRPr="00305390" w:rsidRDefault="00E36D65" w:rsidP="002C71F5">
      <w:pPr>
        <w:pStyle w:val="3"/>
        <w:rPr>
          <w:sz w:val="28"/>
          <w:szCs w:val="28"/>
        </w:rPr>
      </w:pPr>
      <w:r w:rsidRPr="00305390">
        <w:rPr>
          <w:sz w:val="28"/>
          <w:szCs w:val="28"/>
        </w:rPr>
        <w:t>1.1. Общая социально-экономическая характеристика Должанского района</w:t>
      </w:r>
    </w:p>
    <w:p w:rsidR="00305390" w:rsidRDefault="00F97C56" w:rsidP="00F97C56">
      <w:pPr>
        <w:spacing w:after="0" w:line="240" w:lineRule="auto"/>
        <w:ind w:firstLine="0"/>
        <w:jc w:val="both"/>
        <w:rPr>
          <w:color w:val="000000"/>
          <w:shd w:val="clear" w:color="auto" w:fill="FFFFFF"/>
        </w:rPr>
      </w:pPr>
      <w:r w:rsidRPr="00305390">
        <w:rPr>
          <w:color w:val="000000"/>
          <w:shd w:val="clear" w:color="auto" w:fill="FFFFFF"/>
        </w:rPr>
        <w:t xml:space="preserve">      </w:t>
      </w:r>
    </w:p>
    <w:p w:rsidR="00F97C56" w:rsidRPr="00305390" w:rsidRDefault="00305390" w:rsidP="005907B6">
      <w:pPr>
        <w:spacing w:after="0" w:line="240" w:lineRule="auto"/>
        <w:ind w:firstLine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F97C56" w:rsidRPr="00305390">
        <w:rPr>
          <w:color w:val="000000"/>
          <w:shd w:val="clear" w:color="auto" w:fill="FFFFFF"/>
        </w:rPr>
        <w:t xml:space="preserve">Должанский район расположен в юго-восточной части Орловской </w:t>
      </w:r>
      <w:r>
        <w:rPr>
          <w:color w:val="000000"/>
          <w:shd w:val="clear" w:color="auto" w:fill="FFFFFF"/>
        </w:rPr>
        <w:t xml:space="preserve">             </w:t>
      </w:r>
      <w:r w:rsidR="00F97C56" w:rsidRPr="00305390">
        <w:rPr>
          <w:color w:val="000000"/>
          <w:shd w:val="clear" w:color="auto" w:fill="FFFFFF"/>
        </w:rPr>
        <w:t xml:space="preserve">области  Центрального Федерального округа. Граничит на юге с Курской </w:t>
      </w:r>
      <w:r>
        <w:rPr>
          <w:color w:val="000000"/>
          <w:shd w:val="clear" w:color="auto" w:fill="FFFFFF"/>
        </w:rPr>
        <w:t xml:space="preserve">        </w:t>
      </w:r>
      <w:r w:rsidR="00F97C56" w:rsidRPr="00305390">
        <w:rPr>
          <w:color w:val="000000"/>
          <w:shd w:val="clear" w:color="auto" w:fill="FFFFFF"/>
        </w:rPr>
        <w:t xml:space="preserve">областью, на востоке - с Липецкой </w:t>
      </w:r>
      <w:r>
        <w:rPr>
          <w:color w:val="000000"/>
          <w:shd w:val="clear" w:color="auto" w:fill="FFFFFF"/>
        </w:rPr>
        <w:t>областью, на севере и западе -</w:t>
      </w:r>
      <w:r w:rsidR="00F97C56" w:rsidRPr="00305390">
        <w:rPr>
          <w:color w:val="000000"/>
          <w:shd w:val="clear" w:color="auto" w:fill="FFFFFF"/>
        </w:rPr>
        <w:t xml:space="preserve"> </w:t>
      </w:r>
      <w:r w:rsidR="005907B6">
        <w:rPr>
          <w:color w:val="000000"/>
          <w:shd w:val="clear" w:color="auto" w:fill="FFFFFF"/>
        </w:rPr>
        <w:t xml:space="preserve">                    </w:t>
      </w:r>
      <w:r w:rsidR="00F97C56" w:rsidRPr="00305390">
        <w:rPr>
          <w:color w:val="000000"/>
          <w:shd w:val="clear" w:color="auto" w:fill="FFFFFF"/>
        </w:rPr>
        <w:t xml:space="preserve">с Ливенским и Колпнянским районами Орловской области. Административный центр </w:t>
      </w:r>
      <w:r w:rsidR="005907B6">
        <w:rPr>
          <w:color w:val="000000"/>
          <w:shd w:val="clear" w:color="auto" w:fill="FFFFFF"/>
        </w:rPr>
        <w:t xml:space="preserve"> </w:t>
      </w:r>
      <w:r w:rsidR="00F97C56" w:rsidRPr="00305390">
        <w:rPr>
          <w:color w:val="000000"/>
          <w:shd w:val="clear" w:color="auto" w:fill="FFFFFF"/>
        </w:rPr>
        <w:t>Должанского района - поселок городского типа Долгое, который расположен в 181 км к юг</w:t>
      </w:r>
      <w:r w:rsidR="009C447F">
        <w:rPr>
          <w:color w:val="000000"/>
          <w:shd w:val="clear" w:color="auto" w:fill="FFFFFF"/>
        </w:rPr>
        <w:t>о-востоку от областного центра -</w:t>
      </w:r>
      <w:r w:rsidR="00F97C56" w:rsidRPr="00305390">
        <w:rPr>
          <w:color w:val="000000"/>
          <w:shd w:val="clear" w:color="auto" w:fill="FFFFFF"/>
        </w:rPr>
        <w:t xml:space="preserve"> города Орла.</w:t>
      </w:r>
      <w:r w:rsidR="005907B6">
        <w:rPr>
          <w:color w:val="000000"/>
          <w:shd w:val="clear" w:color="auto" w:fill="FFFFFF"/>
        </w:rPr>
        <w:t xml:space="preserve"> Ближайший </w:t>
      </w:r>
      <w:r w:rsidR="009C447F">
        <w:rPr>
          <w:color w:val="000000"/>
          <w:shd w:val="clear" w:color="auto" w:fill="FFFFFF"/>
        </w:rPr>
        <w:t xml:space="preserve"> крупный город -</w:t>
      </w:r>
      <w:r w:rsidR="00F97C56" w:rsidRPr="00305390">
        <w:rPr>
          <w:color w:val="000000"/>
          <w:shd w:val="clear" w:color="auto" w:fill="FFFFFF"/>
        </w:rPr>
        <w:t xml:space="preserve"> Ливны. </w:t>
      </w:r>
      <w:r w:rsidR="00F97C56" w:rsidRPr="00305390">
        <w:rPr>
          <w:color w:val="000000"/>
        </w:rPr>
        <w:t>Территория муниципального</w:t>
      </w:r>
      <w:r w:rsidR="005907B6">
        <w:rPr>
          <w:color w:val="000000"/>
        </w:rPr>
        <w:t xml:space="preserve">            </w:t>
      </w:r>
      <w:r w:rsidR="00F97C56" w:rsidRPr="00305390">
        <w:rPr>
          <w:color w:val="000000"/>
        </w:rPr>
        <w:t xml:space="preserve"> образования </w:t>
      </w:r>
      <w:r w:rsidR="005907B6">
        <w:rPr>
          <w:color w:val="000000"/>
        </w:rPr>
        <w:t xml:space="preserve"> </w:t>
      </w:r>
      <w:r w:rsidR="007D3566">
        <w:rPr>
          <w:color w:val="000000"/>
        </w:rPr>
        <w:t xml:space="preserve">«Должанский район  </w:t>
      </w:r>
      <w:r w:rsidR="00F97C56" w:rsidRPr="00305390">
        <w:rPr>
          <w:color w:val="000000"/>
        </w:rPr>
        <w:t xml:space="preserve">Орловской области» составляет </w:t>
      </w:r>
      <w:r w:rsidR="005907B6">
        <w:rPr>
          <w:color w:val="000000"/>
        </w:rPr>
        <w:t xml:space="preserve">           </w:t>
      </w:r>
      <w:r w:rsidR="00F97C56" w:rsidRPr="00305390">
        <w:rPr>
          <w:color w:val="000000"/>
        </w:rPr>
        <w:t>908,4 кв. км.</w:t>
      </w:r>
    </w:p>
    <w:p w:rsidR="00F97C56" w:rsidRPr="00824B29" w:rsidRDefault="00305390" w:rsidP="005907B6">
      <w:pPr>
        <w:pStyle w:val="af0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 января 2020</w:t>
      </w:r>
      <w:r w:rsidR="00F97C56" w:rsidRPr="00305390">
        <w:rPr>
          <w:color w:val="000000"/>
          <w:sz w:val="28"/>
          <w:szCs w:val="28"/>
        </w:rPr>
        <w:t xml:space="preserve"> года численность на</w:t>
      </w:r>
      <w:r>
        <w:rPr>
          <w:color w:val="000000"/>
          <w:sz w:val="28"/>
          <w:szCs w:val="28"/>
        </w:rPr>
        <w:t xml:space="preserve">селения в районе </w:t>
      </w:r>
      <w:r w:rsidR="009942CD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составила 9862</w:t>
      </w:r>
      <w:r w:rsidR="00F97C56" w:rsidRPr="00305390">
        <w:rPr>
          <w:color w:val="000000"/>
          <w:sz w:val="28"/>
          <w:szCs w:val="28"/>
        </w:rPr>
        <w:t xml:space="preserve"> человека, из них </w:t>
      </w:r>
      <w:r>
        <w:rPr>
          <w:color w:val="000000"/>
          <w:sz w:val="28"/>
          <w:szCs w:val="28"/>
        </w:rPr>
        <w:t>39,</w:t>
      </w:r>
      <w:r w:rsidR="0023683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7% или 3863 человека проживает в </w:t>
      </w:r>
      <w:r w:rsidR="009942CD">
        <w:rPr>
          <w:color w:val="000000"/>
          <w:sz w:val="28"/>
          <w:szCs w:val="28"/>
        </w:rPr>
        <w:t xml:space="preserve">         пгт. Долгое; </w:t>
      </w:r>
      <w:r>
        <w:rPr>
          <w:color w:val="000000"/>
          <w:sz w:val="28"/>
          <w:szCs w:val="28"/>
        </w:rPr>
        <w:t xml:space="preserve"> 60,3% или 5999</w:t>
      </w:r>
      <w:r w:rsidR="00F97C56" w:rsidRPr="00305390">
        <w:rPr>
          <w:color w:val="000000"/>
          <w:sz w:val="28"/>
          <w:szCs w:val="28"/>
        </w:rPr>
        <w:t xml:space="preserve"> человек прожива</w:t>
      </w:r>
      <w:r w:rsidR="005907B6">
        <w:rPr>
          <w:color w:val="000000"/>
          <w:sz w:val="28"/>
          <w:szCs w:val="28"/>
        </w:rPr>
        <w:t xml:space="preserve">ет в сельской местности. </w:t>
      </w:r>
      <w:r>
        <w:rPr>
          <w:color w:val="000000"/>
          <w:sz w:val="28"/>
          <w:szCs w:val="28"/>
        </w:rPr>
        <w:t>За 2019</w:t>
      </w:r>
      <w:r w:rsidR="00F97C56" w:rsidRPr="00305390">
        <w:rPr>
          <w:color w:val="000000"/>
          <w:sz w:val="28"/>
          <w:szCs w:val="28"/>
        </w:rPr>
        <w:t xml:space="preserve"> год в районе </w:t>
      </w:r>
      <w:r w:rsidR="00590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родился 91</w:t>
      </w:r>
      <w:r w:rsidR="00F97C56" w:rsidRPr="00305390">
        <w:rPr>
          <w:color w:val="000000"/>
          <w:sz w:val="28"/>
          <w:szCs w:val="28"/>
        </w:rPr>
        <w:t xml:space="preserve"> ребен</w:t>
      </w:r>
      <w:r>
        <w:rPr>
          <w:color w:val="000000"/>
          <w:sz w:val="28"/>
          <w:szCs w:val="28"/>
        </w:rPr>
        <w:t>ок</w:t>
      </w:r>
      <w:r w:rsidR="00F97C56" w:rsidRPr="00305390">
        <w:rPr>
          <w:color w:val="000000"/>
          <w:sz w:val="28"/>
          <w:szCs w:val="28"/>
        </w:rPr>
        <w:t xml:space="preserve">. </w:t>
      </w:r>
      <w:r w:rsidR="00F97C56" w:rsidRPr="005907B6">
        <w:rPr>
          <w:color w:val="000000"/>
          <w:sz w:val="28"/>
          <w:szCs w:val="28"/>
        </w:rPr>
        <w:t>Коэффициент рождаемости в районе составил 9,9 родившихся на 1000 человек.</w:t>
      </w:r>
      <w:r w:rsidR="00F97C56" w:rsidRPr="00824B29">
        <w:rPr>
          <w:b/>
          <w:color w:val="000000"/>
          <w:sz w:val="28"/>
          <w:szCs w:val="28"/>
        </w:rPr>
        <w:t xml:space="preserve"> </w:t>
      </w:r>
    </w:p>
    <w:p w:rsidR="00F97C56" w:rsidRPr="00305390" w:rsidRDefault="00F97C56" w:rsidP="00F97C56">
      <w:pPr>
        <w:pStyle w:val="af0"/>
        <w:shd w:val="clear" w:color="auto" w:fill="FFFFFF"/>
        <w:jc w:val="both"/>
        <w:rPr>
          <w:color w:val="000000"/>
          <w:sz w:val="28"/>
          <w:szCs w:val="28"/>
        </w:rPr>
      </w:pPr>
      <w:r w:rsidRPr="00305390">
        <w:rPr>
          <w:color w:val="000000"/>
          <w:sz w:val="28"/>
          <w:szCs w:val="28"/>
        </w:rPr>
        <w:t>Количество населенных пунктов в районе – 79.</w:t>
      </w:r>
    </w:p>
    <w:p w:rsidR="00023124" w:rsidRPr="00305390" w:rsidRDefault="009C447F" w:rsidP="009C447F">
      <w:pPr>
        <w:pStyle w:val="str"/>
        <w:spacing w:before="0" w:beforeAutospacing="0" w:after="0" w:afterAutospacing="0"/>
        <w:jc w:val="both"/>
        <w:rPr>
          <w:sz w:val="28"/>
          <w:szCs w:val="28"/>
        </w:rPr>
      </w:pPr>
      <w:bookmarkStart w:id="2" w:name="_Toc396388192"/>
      <w:r>
        <w:rPr>
          <w:sz w:val="28"/>
          <w:szCs w:val="28"/>
        </w:rPr>
        <w:t xml:space="preserve">   </w:t>
      </w:r>
      <w:r w:rsidR="00023124" w:rsidRPr="00305390">
        <w:rPr>
          <w:sz w:val="28"/>
          <w:szCs w:val="28"/>
        </w:rPr>
        <w:t xml:space="preserve">Итоговый отчет о результатах анализа состояния и перспектив развития </w:t>
      </w:r>
      <w:r w:rsidRPr="009C447F">
        <w:rPr>
          <w:sz w:val="28"/>
          <w:szCs w:val="28"/>
        </w:rPr>
        <w:t xml:space="preserve">     </w:t>
      </w:r>
      <w:r w:rsidR="00023124" w:rsidRPr="00305390">
        <w:rPr>
          <w:sz w:val="28"/>
          <w:szCs w:val="28"/>
        </w:rPr>
        <w:t xml:space="preserve">системы </w:t>
      </w:r>
      <w:r w:rsidR="00305390">
        <w:rPr>
          <w:sz w:val="28"/>
          <w:szCs w:val="28"/>
        </w:rPr>
        <w:t xml:space="preserve"> </w:t>
      </w:r>
      <w:r w:rsidR="00023124" w:rsidRPr="00305390">
        <w:rPr>
          <w:sz w:val="28"/>
          <w:szCs w:val="28"/>
        </w:rPr>
        <w:t>образования Должанского района за 2019 год подготовлен в целях</w:t>
      </w:r>
      <w:r w:rsidR="00305390">
        <w:rPr>
          <w:sz w:val="28"/>
          <w:szCs w:val="28"/>
        </w:rPr>
        <w:t xml:space="preserve">  </w:t>
      </w:r>
      <w:r w:rsidR="00023124" w:rsidRPr="00305390">
        <w:rPr>
          <w:sz w:val="28"/>
          <w:szCs w:val="28"/>
        </w:rPr>
        <w:t xml:space="preserve"> непрерывного системного анализа и оценки состояния и перспектив развития образования  района.</w:t>
      </w:r>
    </w:p>
    <w:p w:rsidR="00173859" w:rsidRPr="00305390" w:rsidRDefault="009C447F" w:rsidP="009C447F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t xml:space="preserve">   </w:t>
      </w:r>
      <w:r w:rsidR="00023124" w:rsidRPr="00305390">
        <w:t xml:space="preserve">Данный отчет формировался на основании показателей мониторинга </w:t>
      </w:r>
      <w:r w:rsidR="00305390">
        <w:t xml:space="preserve">   </w:t>
      </w:r>
      <w:r w:rsidRPr="009C447F">
        <w:t xml:space="preserve">      </w:t>
      </w:r>
      <w:r w:rsidR="00305390">
        <w:t xml:space="preserve"> </w:t>
      </w:r>
      <w:r w:rsidR="00023124" w:rsidRPr="00305390">
        <w:t>системы</w:t>
      </w:r>
      <w:r w:rsidR="00305390">
        <w:t xml:space="preserve"> </w:t>
      </w:r>
      <w:r w:rsidR="00023124" w:rsidRPr="00305390">
        <w:t>образования, данных публичного доклада о состоянии и результатах деятельности системы образования Должанского района.</w:t>
      </w:r>
      <w:r w:rsidR="00173859" w:rsidRPr="00305390">
        <w:rPr>
          <w:rFonts w:eastAsia="Times New Roman"/>
          <w:lang w:eastAsia="ru-RU" w:bidi="ru-RU"/>
        </w:rPr>
        <w:t xml:space="preserve"> </w:t>
      </w:r>
    </w:p>
    <w:p w:rsidR="00173859" w:rsidRPr="00305390" w:rsidRDefault="00173859" w:rsidP="009C447F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 w:rsidRPr="00305390">
        <w:rPr>
          <w:rFonts w:eastAsia="Times New Roman"/>
          <w:lang w:eastAsia="ru-RU" w:bidi="ru-RU"/>
        </w:rPr>
        <w:t xml:space="preserve">Результаты функционирования системы образования, представленные  </w:t>
      </w:r>
      <w:r w:rsidR="007F029D">
        <w:rPr>
          <w:rFonts w:eastAsia="Times New Roman"/>
          <w:lang w:eastAsia="ru-RU" w:bidi="ru-RU"/>
        </w:rPr>
        <w:t xml:space="preserve">          </w:t>
      </w:r>
      <w:r w:rsidRPr="00305390">
        <w:rPr>
          <w:rFonts w:eastAsia="Times New Roman"/>
          <w:lang w:eastAsia="ru-RU" w:bidi="ru-RU"/>
        </w:rPr>
        <w:t>в отчете, позволяют оценить эффективность м</w:t>
      </w:r>
      <w:r w:rsidR="00305390">
        <w:rPr>
          <w:rFonts w:eastAsia="Times New Roman"/>
          <w:lang w:eastAsia="ru-RU" w:bidi="ru-RU"/>
        </w:rPr>
        <w:t xml:space="preserve">ер, реализуемых на </w:t>
      </w:r>
      <w:r w:rsidR="007F029D">
        <w:rPr>
          <w:rFonts w:eastAsia="Times New Roman"/>
          <w:lang w:eastAsia="ru-RU" w:bidi="ru-RU"/>
        </w:rPr>
        <w:t xml:space="preserve">               </w:t>
      </w:r>
      <w:r w:rsidRPr="00305390">
        <w:rPr>
          <w:rFonts w:eastAsia="Times New Roman"/>
          <w:lang w:eastAsia="ru-RU" w:bidi="ru-RU"/>
        </w:rPr>
        <w:t xml:space="preserve">федеральном, </w:t>
      </w:r>
      <w:r w:rsidR="005907B6">
        <w:rPr>
          <w:rFonts w:eastAsia="Times New Roman"/>
          <w:lang w:eastAsia="ru-RU" w:bidi="ru-RU"/>
        </w:rPr>
        <w:t xml:space="preserve"> </w:t>
      </w:r>
      <w:r w:rsidRPr="00305390">
        <w:rPr>
          <w:rFonts w:eastAsia="Times New Roman"/>
          <w:lang w:eastAsia="ru-RU" w:bidi="ru-RU"/>
        </w:rPr>
        <w:t xml:space="preserve">региональном </w:t>
      </w:r>
      <w:r w:rsidR="00E139BC" w:rsidRPr="00305390">
        <w:rPr>
          <w:rFonts w:eastAsia="Times New Roman"/>
          <w:lang w:eastAsia="ru-RU" w:bidi="ru-RU"/>
        </w:rPr>
        <w:t xml:space="preserve"> </w:t>
      </w:r>
      <w:r w:rsidRPr="00305390">
        <w:rPr>
          <w:rFonts w:eastAsia="Times New Roman"/>
          <w:lang w:eastAsia="ru-RU" w:bidi="ru-RU"/>
        </w:rPr>
        <w:t>и муниципальном уровне.</w:t>
      </w:r>
    </w:p>
    <w:p w:rsidR="00023124" w:rsidRPr="00305390" w:rsidRDefault="009C447F" w:rsidP="009C447F">
      <w:pPr>
        <w:spacing w:after="0" w:line="240" w:lineRule="auto"/>
        <w:ind w:firstLine="0"/>
        <w:jc w:val="both"/>
        <w:rPr>
          <w:bCs/>
        </w:rPr>
      </w:pPr>
      <w:r w:rsidRPr="009C447F">
        <w:rPr>
          <w:bCs/>
        </w:rPr>
        <w:t xml:space="preserve">  </w:t>
      </w:r>
      <w:r w:rsidR="00023124" w:rsidRPr="00305390">
        <w:rPr>
          <w:bCs/>
        </w:rPr>
        <w:t>Деятельность отдела образования</w:t>
      </w:r>
      <w:r w:rsidR="00173859" w:rsidRPr="00305390">
        <w:rPr>
          <w:bCs/>
        </w:rPr>
        <w:t>, молодежной политики, физической</w:t>
      </w:r>
      <w:r w:rsidRPr="009C447F">
        <w:rPr>
          <w:bCs/>
        </w:rPr>
        <w:t xml:space="preserve">      </w:t>
      </w:r>
      <w:r w:rsidR="00173859" w:rsidRPr="00305390">
        <w:rPr>
          <w:bCs/>
        </w:rPr>
        <w:t xml:space="preserve"> культуры и спорта администрации Должанского района </w:t>
      </w:r>
      <w:r w:rsidR="00023124" w:rsidRPr="00305390">
        <w:rPr>
          <w:bCs/>
        </w:rPr>
        <w:t xml:space="preserve"> в 2019 </w:t>
      </w:r>
      <w:r w:rsidR="00305390">
        <w:rPr>
          <w:bCs/>
        </w:rPr>
        <w:t>году была направлена на решение</w:t>
      </w:r>
      <w:r w:rsidR="00E139BC" w:rsidRPr="00305390">
        <w:rPr>
          <w:bCs/>
        </w:rPr>
        <w:t xml:space="preserve"> </w:t>
      </w:r>
      <w:r w:rsidR="00023124" w:rsidRPr="00305390">
        <w:rPr>
          <w:bCs/>
        </w:rPr>
        <w:t xml:space="preserve">вопросов дальнейшего развития </w:t>
      </w:r>
      <w:r w:rsidR="00E139BC" w:rsidRPr="00305390">
        <w:t xml:space="preserve"> системы </w:t>
      </w:r>
      <w:r w:rsidR="007F029D">
        <w:t xml:space="preserve">               </w:t>
      </w:r>
      <w:r w:rsidR="00E139BC" w:rsidRPr="00305390">
        <w:t>образования района, на</w:t>
      </w:r>
      <w:r w:rsidR="00305390">
        <w:t xml:space="preserve">  реализацию </w:t>
      </w:r>
      <w:r w:rsidR="00E139BC" w:rsidRPr="00305390">
        <w:t xml:space="preserve">организационно-управленческих и финансовых </w:t>
      </w:r>
      <w:r w:rsidR="00305390">
        <w:t xml:space="preserve">          </w:t>
      </w:r>
      <w:r w:rsidR="00E139BC" w:rsidRPr="00305390">
        <w:t>механизмов, обеспечивающих</w:t>
      </w:r>
      <w:r w:rsidR="00023124" w:rsidRPr="00305390">
        <w:t xml:space="preserve"> доступное </w:t>
      </w:r>
      <w:r w:rsidR="00E139BC" w:rsidRPr="00305390">
        <w:t xml:space="preserve">   </w:t>
      </w:r>
      <w:r w:rsidR="00023124" w:rsidRPr="00305390">
        <w:t xml:space="preserve">качественное </w:t>
      </w:r>
      <w:r w:rsidR="00A06654" w:rsidRPr="00305390">
        <w:t xml:space="preserve"> </w:t>
      </w:r>
      <w:r w:rsidR="00023124" w:rsidRPr="00305390">
        <w:t xml:space="preserve">образование, </w:t>
      </w:r>
      <w:r w:rsidR="00305390">
        <w:t xml:space="preserve">              </w:t>
      </w:r>
      <w:r w:rsidR="00023124" w:rsidRPr="00305390">
        <w:t>а именно:</w:t>
      </w:r>
    </w:p>
    <w:p w:rsidR="00FD664F" w:rsidRPr="00305390" w:rsidRDefault="00E139BC" w:rsidP="009C447F">
      <w:pPr>
        <w:pStyle w:val="Default"/>
        <w:jc w:val="both"/>
        <w:rPr>
          <w:sz w:val="28"/>
          <w:szCs w:val="28"/>
        </w:rPr>
      </w:pPr>
      <w:r w:rsidRPr="00305390">
        <w:rPr>
          <w:sz w:val="28"/>
          <w:szCs w:val="28"/>
        </w:rPr>
        <w:t xml:space="preserve">- </w:t>
      </w:r>
      <w:r w:rsidR="00FD664F" w:rsidRPr="00305390">
        <w:rPr>
          <w:sz w:val="28"/>
          <w:szCs w:val="28"/>
        </w:rPr>
        <w:t>и</w:t>
      </w:r>
      <w:r w:rsidRPr="00305390">
        <w:rPr>
          <w:sz w:val="28"/>
          <w:szCs w:val="28"/>
        </w:rPr>
        <w:t xml:space="preserve">нтеграцию </w:t>
      </w:r>
      <w:r w:rsidR="00FD664F" w:rsidRPr="00305390">
        <w:rPr>
          <w:sz w:val="28"/>
          <w:szCs w:val="28"/>
        </w:rPr>
        <w:t xml:space="preserve"> методов обучения и воспитания, внедрение новых образовательных технолог</w:t>
      </w:r>
      <w:r w:rsidR="00305390">
        <w:rPr>
          <w:sz w:val="28"/>
          <w:szCs w:val="28"/>
        </w:rPr>
        <w:t>ий, влияющих на качество образования</w:t>
      </w:r>
      <w:r w:rsidR="00FD664F" w:rsidRPr="00305390">
        <w:rPr>
          <w:sz w:val="28"/>
          <w:szCs w:val="28"/>
        </w:rPr>
        <w:t>;</w:t>
      </w:r>
    </w:p>
    <w:p w:rsidR="009C447F" w:rsidRDefault="00E139BC" w:rsidP="009C4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/>
        <w:jc w:val="both"/>
      </w:pPr>
      <w:r w:rsidRPr="00305390">
        <w:t xml:space="preserve">- </w:t>
      </w:r>
      <w:r w:rsidR="00023124" w:rsidRPr="00305390">
        <w:t>отраслевая система оплаты труда и нормативное подушевое финансиро</w:t>
      </w:r>
      <w:r w:rsidR="00FD664F" w:rsidRPr="00305390">
        <w:t>вание образовательных организаций</w:t>
      </w:r>
      <w:r w:rsidR="00023124" w:rsidRPr="00305390">
        <w:t xml:space="preserve">; </w:t>
      </w:r>
    </w:p>
    <w:p w:rsidR="00305390" w:rsidRDefault="00E139BC" w:rsidP="003053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/>
        <w:jc w:val="both"/>
      </w:pPr>
      <w:r w:rsidRPr="00305390">
        <w:t xml:space="preserve">-  </w:t>
      </w:r>
      <w:r w:rsidR="00023124" w:rsidRPr="00305390">
        <w:t xml:space="preserve">комплексный мониторинг результативности работы и эффективности </w:t>
      </w:r>
      <w:r w:rsidR="00305390">
        <w:t xml:space="preserve">          </w:t>
      </w:r>
      <w:r w:rsidR="00023124" w:rsidRPr="00305390">
        <w:t xml:space="preserve">использования, материально-технических и </w:t>
      </w:r>
      <w:r w:rsidR="00FD664F" w:rsidRPr="00305390">
        <w:t xml:space="preserve">кадровых ресурсов </w:t>
      </w:r>
      <w:r w:rsidR="00305390">
        <w:t xml:space="preserve">                        </w:t>
      </w:r>
      <w:r w:rsidR="00FD664F" w:rsidRPr="00305390">
        <w:t>образовательных организаций</w:t>
      </w:r>
      <w:r w:rsidR="00023124" w:rsidRPr="00305390">
        <w:t xml:space="preserve">, по итогам </w:t>
      </w:r>
      <w:r w:rsidR="008844DB" w:rsidRPr="00305390">
        <w:t>которого осуществлялась</w:t>
      </w:r>
      <w:r w:rsidR="00023124" w:rsidRPr="00305390">
        <w:t>:</w:t>
      </w:r>
    </w:p>
    <w:p w:rsidR="00023124" w:rsidRPr="00305390" w:rsidRDefault="00023124" w:rsidP="003053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/>
        <w:jc w:val="both"/>
      </w:pPr>
      <w:r w:rsidRPr="00305390">
        <w:lastRenderedPageBreak/>
        <w:t>структурная и организационно-п</w:t>
      </w:r>
      <w:r w:rsidR="00FD664F" w:rsidRPr="00305390">
        <w:t xml:space="preserve">равовая реорганизация образовательных </w:t>
      </w:r>
      <w:r w:rsidR="00305390">
        <w:t xml:space="preserve">       </w:t>
      </w:r>
      <w:r w:rsidR="00FD664F" w:rsidRPr="00305390">
        <w:t>организаций</w:t>
      </w:r>
      <w:r w:rsidRPr="00305390">
        <w:t xml:space="preserve">, </w:t>
      </w:r>
    </w:p>
    <w:p w:rsidR="00023124" w:rsidRPr="00305390" w:rsidRDefault="00023124" w:rsidP="009C447F">
      <w:pPr>
        <w:shd w:val="clear" w:color="auto" w:fill="FFFFFF"/>
        <w:spacing w:after="0" w:line="240" w:lineRule="auto"/>
        <w:ind w:firstLine="0"/>
        <w:contextualSpacing/>
        <w:jc w:val="both"/>
      </w:pPr>
      <w:r w:rsidRPr="00305390">
        <w:t>укрепление мат</w:t>
      </w:r>
      <w:r w:rsidR="00FD664F" w:rsidRPr="00305390">
        <w:t>ериально-технического состояния;</w:t>
      </w:r>
    </w:p>
    <w:p w:rsidR="00023124" w:rsidRPr="00305390" w:rsidRDefault="00023124" w:rsidP="009C447F">
      <w:pPr>
        <w:shd w:val="clear" w:color="auto" w:fill="FFFFFF"/>
        <w:spacing w:after="0" w:line="240" w:lineRule="auto"/>
        <w:ind w:firstLine="0"/>
        <w:contextualSpacing/>
        <w:jc w:val="both"/>
      </w:pPr>
      <w:r w:rsidRPr="00305390">
        <w:t>развитие информационно-образовательной среды;</w:t>
      </w:r>
    </w:p>
    <w:p w:rsidR="00023124" w:rsidRPr="00305390" w:rsidRDefault="008844DB" w:rsidP="009C4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/>
        <w:jc w:val="both"/>
      </w:pPr>
      <w:r w:rsidRPr="00305390">
        <w:t xml:space="preserve">-     </w:t>
      </w:r>
      <w:r w:rsidR="00D30313">
        <w:t>реализацию</w:t>
      </w:r>
      <w:r w:rsidR="00023124" w:rsidRPr="00305390">
        <w:t xml:space="preserve">   всероссийской, региональной системы оценки качества </w:t>
      </w:r>
      <w:r w:rsidR="00305390">
        <w:t xml:space="preserve">         </w:t>
      </w:r>
      <w:r w:rsidR="00023124" w:rsidRPr="00305390">
        <w:t xml:space="preserve">образования, а также оценки качества на уровне </w:t>
      </w:r>
      <w:r w:rsidR="00305390">
        <w:t xml:space="preserve">муниципалитета и                   </w:t>
      </w:r>
      <w:r w:rsidR="00023124" w:rsidRPr="00305390">
        <w:t>образовательных организаций;</w:t>
      </w:r>
    </w:p>
    <w:p w:rsidR="008844DB" w:rsidRPr="00305390" w:rsidRDefault="008844DB" w:rsidP="009C447F">
      <w:pPr>
        <w:spacing w:after="0" w:line="240" w:lineRule="auto"/>
        <w:ind w:firstLine="0"/>
        <w:jc w:val="both"/>
      </w:pPr>
      <w:r w:rsidRPr="00305390">
        <w:t xml:space="preserve">-     </w:t>
      </w:r>
      <w:r w:rsidR="00FD664F" w:rsidRPr="00305390">
        <w:t xml:space="preserve">обеспечение доступности и качества образования для всех категорий </w:t>
      </w:r>
      <w:r w:rsidR="00352B88">
        <w:t xml:space="preserve">     </w:t>
      </w:r>
      <w:r w:rsidR="00FD664F" w:rsidRPr="00305390">
        <w:t>обучающихся</w:t>
      </w:r>
      <w:r w:rsidRPr="00305390">
        <w:t>;</w:t>
      </w:r>
    </w:p>
    <w:p w:rsidR="00023124" w:rsidRPr="00305390" w:rsidRDefault="008844DB" w:rsidP="009C447F">
      <w:pPr>
        <w:spacing w:after="0" w:line="240" w:lineRule="auto"/>
        <w:ind w:firstLine="0"/>
        <w:jc w:val="both"/>
      </w:pPr>
      <w:r w:rsidRPr="00305390">
        <w:t xml:space="preserve">-     </w:t>
      </w:r>
      <w:r w:rsidR="00023124" w:rsidRPr="00305390">
        <w:t>повышение социального статуса педагогов.</w:t>
      </w:r>
    </w:p>
    <w:p w:rsidR="00023124" w:rsidRPr="00305390" w:rsidRDefault="00352B88" w:rsidP="009C447F">
      <w:pPr>
        <w:shd w:val="clear" w:color="auto" w:fill="FFFFFF"/>
        <w:spacing w:line="240" w:lineRule="auto"/>
        <w:ind w:firstLine="0"/>
        <w:contextualSpacing/>
        <w:jc w:val="both"/>
      </w:pPr>
      <w:r>
        <w:t xml:space="preserve">Благодаря </w:t>
      </w:r>
      <w:r w:rsidR="00023124" w:rsidRPr="00305390">
        <w:t xml:space="preserve">комплексной реализации вышеназванных механизмов удалось </w:t>
      </w:r>
      <w:r>
        <w:t xml:space="preserve">       достичь</w:t>
      </w:r>
      <w:r w:rsidR="001E1726">
        <w:t xml:space="preserve"> значимых</w:t>
      </w:r>
      <w:r w:rsidR="00023124" w:rsidRPr="00305390">
        <w:t xml:space="preserve"> эффектов в развитии отрасли</w:t>
      </w:r>
      <w:r w:rsidR="00A06654" w:rsidRPr="00305390">
        <w:t xml:space="preserve"> образования</w:t>
      </w:r>
      <w:r w:rsidR="00023124" w:rsidRPr="00305390">
        <w:t>:</w:t>
      </w:r>
    </w:p>
    <w:p w:rsidR="00A06654" w:rsidRPr="00305390" w:rsidRDefault="008844DB" w:rsidP="00352B88">
      <w:pPr>
        <w:spacing w:after="0" w:line="240" w:lineRule="auto"/>
        <w:ind w:firstLine="0"/>
        <w:jc w:val="both"/>
      </w:pPr>
      <w:r w:rsidRPr="00305390">
        <w:t xml:space="preserve">-   </w:t>
      </w:r>
      <w:r w:rsidR="00023124" w:rsidRPr="00305390">
        <w:t>создать комфортную внутреннюю и внешнюю среду</w:t>
      </w:r>
      <w:r w:rsidR="00A06654" w:rsidRPr="00305390">
        <w:t xml:space="preserve"> в образовательных </w:t>
      </w:r>
      <w:r w:rsidR="00352B88">
        <w:t xml:space="preserve">      </w:t>
      </w:r>
      <w:r w:rsidR="00A06654" w:rsidRPr="00305390">
        <w:t xml:space="preserve">организациях через  развитие и укрепление материально-технической базы </w:t>
      </w:r>
      <w:r w:rsidR="00352B88">
        <w:t xml:space="preserve">   </w:t>
      </w:r>
      <w:r w:rsidR="00A06654" w:rsidRPr="00305390">
        <w:t xml:space="preserve"> и обеспечение их комплексной безопасности;  </w:t>
      </w:r>
    </w:p>
    <w:p w:rsidR="00EB00F6" w:rsidRPr="00305390" w:rsidRDefault="008844DB" w:rsidP="00352B88">
      <w:pPr>
        <w:spacing w:after="0" w:line="240" w:lineRule="auto"/>
        <w:ind w:firstLine="0"/>
        <w:jc w:val="both"/>
      </w:pPr>
      <w:r w:rsidRPr="00305390">
        <w:t xml:space="preserve">- </w:t>
      </w:r>
      <w:r w:rsidR="00EB00F6" w:rsidRPr="00305390">
        <w:t>повысить уровень дошкольного образова</w:t>
      </w:r>
      <w:r w:rsidR="00D30313">
        <w:t>ния и создать комфортные условия</w:t>
      </w:r>
      <w:r w:rsidR="00EB00F6" w:rsidRPr="00305390">
        <w:t xml:space="preserve"> для всестороннего, гарм</w:t>
      </w:r>
      <w:r w:rsidR="00352B88">
        <w:t xml:space="preserve">оничного развития </w:t>
      </w:r>
      <w:r w:rsidR="00D30313">
        <w:t xml:space="preserve">личности </w:t>
      </w:r>
      <w:r w:rsidR="00352B88">
        <w:t>воспитанников;</w:t>
      </w:r>
    </w:p>
    <w:p w:rsidR="00EB00F6" w:rsidRPr="00305390" w:rsidRDefault="00352B88" w:rsidP="00352B88">
      <w:pPr>
        <w:spacing w:after="0" w:line="240" w:lineRule="auto"/>
        <w:ind w:firstLine="0"/>
        <w:jc w:val="both"/>
      </w:pPr>
      <w:r>
        <w:t xml:space="preserve">-  </w:t>
      </w:r>
      <w:r w:rsidR="00EB00F6" w:rsidRPr="00305390">
        <w:t xml:space="preserve">обеспечить  доступность и повышение качества образования для всех </w:t>
      </w:r>
      <w:r>
        <w:t xml:space="preserve">         </w:t>
      </w:r>
      <w:r w:rsidR="00EB00F6" w:rsidRPr="00305390">
        <w:t>категорий обучающихся;</w:t>
      </w:r>
    </w:p>
    <w:p w:rsidR="00EB00F6" w:rsidRPr="00305390" w:rsidRDefault="008844DB" w:rsidP="00352B88">
      <w:pPr>
        <w:spacing w:after="0" w:line="240" w:lineRule="auto"/>
        <w:ind w:firstLine="0"/>
        <w:jc w:val="both"/>
      </w:pPr>
      <w:r w:rsidRPr="00305390">
        <w:t>-  обеспечить реализацию</w:t>
      </w:r>
      <w:r w:rsidR="00EB00F6" w:rsidRPr="00305390">
        <w:t xml:space="preserve"> мероприятий, н</w:t>
      </w:r>
      <w:r w:rsidRPr="00305390">
        <w:t xml:space="preserve">аправленных на развитие системы </w:t>
      </w:r>
      <w:r w:rsidR="00352B88">
        <w:t xml:space="preserve">  </w:t>
      </w:r>
      <w:r w:rsidR="00EB00F6" w:rsidRPr="00305390">
        <w:t xml:space="preserve">дополнительного образования и совершенствование работы по поддержке </w:t>
      </w:r>
      <w:r w:rsidR="00352B88">
        <w:t xml:space="preserve">   </w:t>
      </w:r>
      <w:r w:rsidR="00D30313">
        <w:t xml:space="preserve">одаренных </w:t>
      </w:r>
      <w:r w:rsidR="00EB00F6" w:rsidRPr="00305390">
        <w:t xml:space="preserve"> и талантливых детей;</w:t>
      </w:r>
    </w:p>
    <w:p w:rsidR="00023124" w:rsidRPr="00305390" w:rsidRDefault="00D30313" w:rsidP="00D30313">
      <w:pPr>
        <w:spacing w:after="0" w:line="240" w:lineRule="auto"/>
        <w:ind w:firstLine="0"/>
        <w:jc w:val="both"/>
      </w:pPr>
      <w:r>
        <w:t xml:space="preserve">-   </w:t>
      </w:r>
      <w:r w:rsidR="00023124" w:rsidRPr="00305390">
        <w:t>добиться целевого расходов</w:t>
      </w:r>
      <w:r>
        <w:t xml:space="preserve">ания, достижения прозрачности и </w:t>
      </w:r>
      <w:r w:rsidR="005907B6">
        <w:t xml:space="preserve">                </w:t>
      </w:r>
      <w:r w:rsidR="00023124" w:rsidRPr="00305390">
        <w:t>выравнивания бюджетной обеспеченн</w:t>
      </w:r>
      <w:r w:rsidR="00A06654" w:rsidRPr="00305390">
        <w:t>ости  образовательных организаций</w:t>
      </w:r>
      <w:r w:rsidR="00023124" w:rsidRPr="00305390">
        <w:t>;</w:t>
      </w:r>
    </w:p>
    <w:p w:rsidR="00023124" w:rsidRPr="00305390" w:rsidRDefault="008844DB" w:rsidP="00D30313">
      <w:pPr>
        <w:shd w:val="clear" w:color="auto" w:fill="FFFFFF"/>
        <w:spacing w:after="0" w:line="240" w:lineRule="auto"/>
        <w:ind w:firstLine="0"/>
        <w:contextualSpacing/>
        <w:jc w:val="both"/>
      </w:pPr>
      <w:r w:rsidRPr="00305390">
        <w:t xml:space="preserve">-   </w:t>
      </w:r>
      <w:r w:rsidR="00A06654" w:rsidRPr="00305390">
        <w:t>выстроить</w:t>
      </w:r>
      <w:r w:rsidR="00023124" w:rsidRPr="00305390">
        <w:t xml:space="preserve"> работу по вовлечению в полноценную жизнедеятельность детей и подростков, испытывающих трудности с интеграцией в обществе (детей с </w:t>
      </w:r>
      <w:r w:rsidR="00352B88">
        <w:t xml:space="preserve"> </w:t>
      </w:r>
      <w:r w:rsidR="00023124" w:rsidRPr="00305390">
        <w:t xml:space="preserve">ограниченными </w:t>
      </w:r>
      <w:r w:rsidR="00D30313">
        <w:t xml:space="preserve"> </w:t>
      </w:r>
      <w:r w:rsidR="00023124" w:rsidRPr="00305390">
        <w:t>возможностями</w:t>
      </w:r>
      <w:r w:rsidR="00A06654" w:rsidRPr="00305390">
        <w:t xml:space="preserve"> здоровья, </w:t>
      </w:r>
      <w:r w:rsidRPr="00305390">
        <w:t>детей-</w:t>
      </w:r>
      <w:r w:rsidR="00D30313">
        <w:t xml:space="preserve">инвалидов </w:t>
      </w:r>
      <w:r w:rsidR="00023124" w:rsidRPr="00305390">
        <w:t>несовершеннолетних с девиантным поведением и др.);</w:t>
      </w:r>
    </w:p>
    <w:p w:rsidR="00023124" w:rsidRPr="00305390" w:rsidRDefault="008844DB" w:rsidP="008844DB">
      <w:pPr>
        <w:shd w:val="clear" w:color="auto" w:fill="FFFFFF"/>
        <w:spacing w:after="0" w:line="240" w:lineRule="auto"/>
        <w:ind w:firstLine="0"/>
        <w:contextualSpacing/>
        <w:jc w:val="both"/>
      </w:pPr>
      <w:r w:rsidRPr="00305390">
        <w:t xml:space="preserve">-   </w:t>
      </w:r>
      <w:r w:rsidR="00023124" w:rsidRPr="00305390">
        <w:t xml:space="preserve">откорректировать содержание и формы переподготовки и повышения </w:t>
      </w:r>
      <w:r w:rsidR="00352B88">
        <w:t xml:space="preserve">       </w:t>
      </w:r>
      <w:r w:rsidR="00023124" w:rsidRPr="00305390">
        <w:t xml:space="preserve">квалификации педагогических кадров, </w:t>
      </w:r>
    </w:p>
    <w:p w:rsidR="00023124" w:rsidRPr="00305390" w:rsidRDefault="008844DB" w:rsidP="008844DB">
      <w:pPr>
        <w:spacing w:after="0" w:line="240" w:lineRule="auto"/>
        <w:ind w:firstLine="0"/>
        <w:jc w:val="both"/>
      </w:pPr>
      <w:r w:rsidRPr="00305390">
        <w:t xml:space="preserve">-   </w:t>
      </w:r>
      <w:r w:rsidR="00023124" w:rsidRPr="00305390">
        <w:t xml:space="preserve">повышать роль общественных институтов в развитии образовательной </w:t>
      </w:r>
      <w:r w:rsidR="00352B88">
        <w:t xml:space="preserve">      </w:t>
      </w:r>
      <w:r w:rsidR="00023124" w:rsidRPr="00305390">
        <w:t>системы района;</w:t>
      </w:r>
    </w:p>
    <w:p w:rsidR="00023124" w:rsidRPr="00305390" w:rsidRDefault="008844DB" w:rsidP="008844DB">
      <w:pPr>
        <w:shd w:val="clear" w:color="auto" w:fill="FFFFFF"/>
        <w:spacing w:after="0" w:line="240" w:lineRule="auto"/>
        <w:ind w:firstLine="0"/>
        <w:contextualSpacing/>
        <w:jc w:val="both"/>
      </w:pPr>
      <w:r w:rsidRPr="00305390">
        <w:t xml:space="preserve">-  </w:t>
      </w:r>
      <w:r w:rsidR="00023124" w:rsidRPr="00305390">
        <w:t>расширять открытость и доступ</w:t>
      </w:r>
      <w:r w:rsidR="00A06654" w:rsidRPr="00305390">
        <w:t>ность образовательных организаций</w:t>
      </w:r>
      <w:r w:rsidR="00023124" w:rsidRPr="00305390">
        <w:t xml:space="preserve">, </w:t>
      </w:r>
      <w:r w:rsidR="00352B88">
        <w:t xml:space="preserve">        </w:t>
      </w:r>
      <w:r w:rsidR="00023124" w:rsidRPr="00305390">
        <w:t xml:space="preserve">формированием </w:t>
      </w:r>
      <w:r w:rsidR="00352B88">
        <w:t xml:space="preserve"> </w:t>
      </w:r>
      <w:r w:rsidR="00023124" w:rsidRPr="00305390">
        <w:t xml:space="preserve">объективной оценки результатов деятельности </w:t>
      </w:r>
      <w:r w:rsidR="00D30313">
        <w:t xml:space="preserve">обучающихся и </w:t>
      </w:r>
      <w:r w:rsidR="00023124" w:rsidRPr="00305390">
        <w:t>педаго</w:t>
      </w:r>
      <w:r w:rsidR="00D30313">
        <w:t xml:space="preserve">гов </w:t>
      </w:r>
      <w:r w:rsidR="00A06654" w:rsidRPr="00305390">
        <w:t xml:space="preserve"> образовательных организаций</w:t>
      </w:r>
      <w:r w:rsidR="00023124" w:rsidRPr="00305390">
        <w:t>.</w:t>
      </w:r>
    </w:p>
    <w:p w:rsidR="00357202" w:rsidRPr="00305390" w:rsidRDefault="00D30313" w:rsidP="00D30313">
      <w:pPr>
        <w:spacing w:after="0" w:line="240" w:lineRule="auto"/>
        <w:ind w:right="64" w:firstLine="0"/>
        <w:jc w:val="both"/>
        <w:rPr>
          <w:rFonts w:eastAsia="Times New Roman"/>
          <w:caps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357202" w:rsidRPr="00305390">
        <w:rPr>
          <w:rFonts w:eastAsia="Times New Roman"/>
          <w:lang w:eastAsia="ru-RU"/>
        </w:rPr>
        <w:t>Итоговый отчет о результатах</w:t>
      </w:r>
      <w:r w:rsidR="00357202" w:rsidRPr="00305390">
        <w:rPr>
          <w:rFonts w:eastAsia="Times New Roman"/>
          <w:caps/>
          <w:lang w:eastAsia="ru-RU"/>
        </w:rPr>
        <w:t xml:space="preserve"> </w:t>
      </w:r>
      <w:r w:rsidR="00357202" w:rsidRPr="00305390">
        <w:rPr>
          <w:rFonts w:eastAsia="Times New Roman"/>
          <w:lang w:eastAsia="ru-RU"/>
        </w:rPr>
        <w:t xml:space="preserve">анализа состояния и перспектив развития системы образования за 2019 год публикуется на официальном сайте отдела образования, молодежной политики, физической культуры и спорта  </w:t>
      </w:r>
      <w:r w:rsidR="00352B88">
        <w:rPr>
          <w:rFonts w:eastAsia="Times New Roman"/>
          <w:lang w:eastAsia="ru-RU"/>
        </w:rPr>
        <w:t xml:space="preserve">             </w:t>
      </w:r>
      <w:r w:rsidR="00357202" w:rsidRPr="00305390">
        <w:rPr>
          <w:rFonts w:eastAsia="Times New Roman"/>
          <w:lang w:eastAsia="ru-RU"/>
        </w:rPr>
        <w:t>администрации Должанского района.</w:t>
      </w:r>
    </w:p>
    <w:p w:rsidR="005907B6" w:rsidRDefault="005907B6" w:rsidP="00357202">
      <w:pPr>
        <w:widowControl w:val="0"/>
        <w:spacing w:after="0" w:line="240" w:lineRule="auto"/>
        <w:ind w:firstLine="0"/>
        <w:jc w:val="both"/>
        <w:rPr>
          <w:rFonts w:eastAsia="Courier New"/>
          <w:u w:val="single"/>
          <w:lang w:eastAsia="ru-RU" w:bidi="ru-RU"/>
        </w:rPr>
      </w:pPr>
    </w:p>
    <w:p w:rsidR="005907B6" w:rsidRDefault="005907B6" w:rsidP="00357202">
      <w:pPr>
        <w:widowControl w:val="0"/>
        <w:spacing w:after="0" w:line="240" w:lineRule="auto"/>
        <w:ind w:firstLine="0"/>
        <w:jc w:val="both"/>
        <w:rPr>
          <w:rFonts w:eastAsia="Courier New"/>
          <w:u w:val="single"/>
          <w:lang w:eastAsia="ru-RU" w:bidi="ru-RU"/>
        </w:rPr>
      </w:pPr>
    </w:p>
    <w:p w:rsidR="00357202" w:rsidRDefault="00357202" w:rsidP="00357202">
      <w:pPr>
        <w:widowControl w:val="0"/>
        <w:spacing w:after="0" w:line="240" w:lineRule="auto"/>
        <w:ind w:firstLine="0"/>
        <w:jc w:val="both"/>
        <w:rPr>
          <w:rFonts w:eastAsia="Courier New"/>
          <w:u w:val="single"/>
          <w:lang w:eastAsia="ru-RU" w:bidi="ru-RU"/>
        </w:rPr>
      </w:pPr>
      <w:r w:rsidRPr="00305390">
        <w:rPr>
          <w:rFonts w:eastAsia="Courier New"/>
          <w:u w:val="single"/>
          <w:lang w:eastAsia="ru-RU" w:bidi="ru-RU"/>
        </w:rPr>
        <w:t xml:space="preserve">Контактная информация </w:t>
      </w:r>
    </w:p>
    <w:p w:rsidR="00357202" w:rsidRPr="00305390" w:rsidRDefault="00352B88" w:rsidP="00352B88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 </w:t>
      </w:r>
      <w:r w:rsidR="00357202" w:rsidRPr="00305390">
        <w:rPr>
          <w:rFonts w:eastAsia="Times New Roman"/>
          <w:lang w:eastAsia="ru-RU" w:bidi="ru-RU"/>
        </w:rPr>
        <w:t xml:space="preserve">Название: отдел образования, молодежной политики, физической </w:t>
      </w:r>
      <w:r w:rsidR="005907B6">
        <w:rPr>
          <w:rFonts w:eastAsia="Times New Roman"/>
          <w:lang w:eastAsia="ru-RU" w:bidi="ru-RU"/>
        </w:rPr>
        <w:t xml:space="preserve">       </w:t>
      </w:r>
      <w:r w:rsidR="00357202" w:rsidRPr="00305390">
        <w:rPr>
          <w:rFonts w:eastAsia="Times New Roman"/>
          <w:lang w:eastAsia="ru-RU" w:bidi="ru-RU"/>
        </w:rPr>
        <w:t>культуры и спорта  администрации Должанского района Орловской области.</w:t>
      </w:r>
    </w:p>
    <w:p w:rsidR="00357202" w:rsidRPr="00305390" w:rsidRDefault="00352B88" w:rsidP="00352B88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lastRenderedPageBreak/>
        <w:t xml:space="preserve">    </w:t>
      </w:r>
      <w:r w:rsidR="00357202" w:rsidRPr="00305390">
        <w:rPr>
          <w:rFonts w:eastAsia="Times New Roman"/>
          <w:lang w:eastAsia="ru-RU" w:bidi="ru-RU"/>
        </w:rPr>
        <w:t>Адрес: 303760, Орловская область</w:t>
      </w:r>
      <w:r>
        <w:rPr>
          <w:rFonts w:eastAsia="Times New Roman"/>
          <w:lang w:eastAsia="ru-RU" w:bidi="ru-RU"/>
        </w:rPr>
        <w:t>, Должанский район п. Долгое,                улица</w:t>
      </w:r>
      <w:r w:rsidR="00B371D4" w:rsidRPr="00305390">
        <w:rPr>
          <w:rFonts w:eastAsia="Times New Roman"/>
          <w:lang w:eastAsia="ru-RU" w:bidi="ru-RU"/>
        </w:rPr>
        <w:t xml:space="preserve"> </w:t>
      </w:r>
      <w:r>
        <w:rPr>
          <w:rFonts w:eastAsia="Times New Roman"/>
          <w:lang w:eastAsia="ru-RU" w:bidi="ru-RU"/>
        </w:rPr>
        <w:t>Октябрьская</w:t>
      </w:r>
      <w:r w:rsidR="00357202" w:rsidRPr="00305390">
        <w:rPr>
          <w:rFonts w:eastAsia="Times New Roman"/>
          <w:lang w:eastAsia="ru-RU" w:bidi="ru-RU"/>
        </w:rPr>
        <w:t>,</w:t>
      </w:r>
      <w:r>
        <w:rPr>
          <w:rFonts w:eastAsia="Times New Roman"/>
          <w:lang w:eastAsia="ru-RU" w:bidi="ru-RU"/>
        </w:rPr>
        <w:t xml:space="preserve"> </w:t>
      </w:r>
      <w:r w:rsidR="00357202" w:rsidRPr="00305390">
        <w:rPr>
          <w:rFonts w:eastAsia="Times New Roman"/>
          <w:lang w:eastAsia="ru-RU" w:bidi="ru-RU"/>
        </w:rPr>
        <w:t xml:space="preserve">6 </w:t>
      </w:r>
    </w:p>
    <w:p w:rsidR="00357202" w:rsidRPr="00305390" w:rsidRDefault="00352B88" w:rsidP="00352B88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 </w:t>
      </w:r>
      <w:r w:rsidR="00357202" w:rsidRPr="00305390">
        <w:rPr>
          <w:rFonts w:eastAsia="Times New Roman"/>
          <w:lang w:eastAsia="ru-RU" w:bidi="ru-RU"/>
        </w:rPr>
        <w:t>Руководитель: Медведева Вера Леонидовна</w:t>
      </w:r>
    </w:p>
    <w:p w:rsidR="00357202" w:rsidRPr="00305390" w:rsidRDefault="00352B88" w:rsidP="00352B88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 </w:t>
      </w:r>
      <w:r w:rsidR="00357202" w:rsidRPr="00305390">
        <w:rPr>
          <w:rFonts w:eastAsia="Times New Roman"/>
          <w:lang w:eastAsia="ru-RU" w:bidi="ru-RU"/>
        </w:rPr>
        <w:t>Телефон: 8 (48672)21187</w:t>
      </w:r>
    </w:p>
    <w:p w:rsidR="00357202" w:rsidRPr="00305390" w:rsidRDefault="00352B88" w:rsidP="00352B88">
      <w:pPr>
        <w:widowControl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  <w:r>
        <w:rPr>
          <w:rFonts w:eastAsia="Times New Roman"/>
          <w:lang w:eastAsia="ru-RU" w:bidi="ru-RU"/>
        </w:rPr>
        <w:t xml:space="preserve">    </w:t>
      </w:r>
      <w:r w:rsidR="00357202" w:rsidRPr="00305390">
        <w:rPr>
          <w:rFonts w:eastAsia="Times New Roman"/>
          <w:lang w:eastAsia="ru-RU" w:bidi="ru-RU"/>
        </w:rPr>
        <w:t xml:space="preserve">Почта: </w:t>
      </w:r>
      <w:r w:rsidR="00B371D4" w:rsidRPr="00305390">
        <w:rPr>
          <w:rFonts w:eastAsia="Times New Roman"/>
          <w:lang w:val="en-US" w:eastAsia="ru-RU" w:bidi="ru-RU"/>
        </w:rPr>
        <w:t>dolgrono</w:t>
      </w:r>
      <w:r w:rsidR="00B371D4" w:rsidRPr="00305390">
        <w:rPr>
          <w:rFonts w:eastAsia="Times New Roman"/>
          <w:lang w:eastAsia="ru-RU" w:bidi="ru-RU"/>
        </w:rPr>
        <w:t>@</w:t>
      </w:r>
      <w:r w:rsidR="00B371D4" w:rsidRPr="00305390">
        <w:rPr>
          <w:rFonts w:eastAsia="Times New Roman"/>
          <w:lang w:val="en-US" w:eastAsia="ru-RU" w:bidi="ru-RU"/>
        </w:rPr>
        <w:t>rambler</w:t>
      </w:r>
      <w:r w:rsidR="00B371D4" w:rsidRPr="00305390">
        <w:rPr>
          <w:rFonts w:eastAsia="Times New Roman"/>
          <w:lang w:eastAsia="ru-RU" w:bidi="ru-RU"/>
        </w:rPr>
        <w:t>.</w:t>
      </w:r>
      <w:r w:rsidR="00B371D4" w:rsidRPr="00305390">
        <w:rPr>
          <w:rFonts w:eastAsia="Times New Roman"/>
          <w:lang w:val="en-US" w:eastAsia="ru-RU" w:bidi="ru-RU"/>
        </w:rPr>
        <w:t>ru</w:t>
      </w:r>
    </w:p>
    <w:p w:rsidR="009C447F" w:rsidRDefault="009C447F" w:rsidP="00F97C56">
      <w:pPr>
        <w:spacing w:line="240" w:lineRule="auto"/>
        <w:ind w:firstLine="0"/>
        <w:rPr>
          <w:b/>
        </w:rPr>
      </w:pPr>
    </w:p>
    <w:p w:rsidR="00F97C56" w:rsidRPr="00305390" w:rsidRDefault="00F97C56" w:rsidP="00F97C56">
      <w:pPr>
        <w:spacing w:line="240" w:lineRule="auto"/>
        <w:ind w:firstLine="0"/>
        <w:rPr>
          <w:b/>
        </w:rPr>
      </w:pPr>
      <w:r w:rsidRPr="00305390">
        <w:rPr>
          <w:b/>
        </w:rPr>
        <w:t xml:space="preserve">1.2. </w:t>
      </w:r>
      <w:r w:rsidR="005907B6">
        <w:rPr>
          <w:b/>
        </w:rPr>
        <w:t xml:space="preserve">    </w:t>
      </w:r>
      <w:r w:rsidRPr="00305390">
        <w:rPr>
          <w:b/>
        </w:rPr>
        <w:t>Информация о программах и проектах в сфе</w:t>
      </w:r>
      <w:r w:rsidR="00B602DC" w:rsidRPr="00305390">
        <w:rPr>
          <w:b/>
        </w:rPr>
        <w:t>ре образования</w:t>
      </w:r>
    </w:p>
    <w:p w:rsidR="00F33179" w:rsidRPr="00305390" w:rsidRDefault="00B602DC" w:rsidP="00F97C56">
      <w:pPr>
        <w:spacing w:line="240" w:lineRule="auto"/>
        <w:ind w:firstLine="0"/>
        <w:jc w:val="both"/>
        <w:rPr>
          <w:i/>
          <w:u w:val="single"/>
        </w:rPr>
      </w:pPr>
      <w:r w:rsidRPr="00305390">
        <w:rPr>
          <w:i/>
          <w:u w:val="single"/>
        </w:rPr>
        <w:t xml:space="preserve"> </w:t>
      </w:r>
      <w:r w:rsidR="00535F98" w:rsidRPr="00305390">
        <w:rPr>
          <w:i/>
          <w:u w:val="single"/>
        </w:rPr>
        <w:t xml:space="preserve">В </w:t>
      </w:r>
      <w:r w:rsidR="00F33179" w:rsidRPr="00305390">
        <w:rPr>
          <w:i/>
          <w:u w:val="single"/>
        </w:rPr>
        <w:t>2019 году</w:t>
      </w:r>
      <w:r w:rsidR="00352B88">
        <w:rPr>
          <w:i/>
          <w:u w:val="single"/>
        </w:rPr>
        <w:t xml:space="preserve"> в  </w:t>
      </w:r>
      <w:r w:rsidR="00852B5B">
        <w:rPr>
          <w:i/>
          <w:u w:val="single"/>
        </w:rPr>
        <w:t xml:space="preserve">муниципальной </w:t>
      </w:r>
      <w:r w:rsidR="00352B88">
        <w:rPr>
          <w:i/>
          <w:u w:val="single"/>
        </w:rPr>
        <w:t>системе образования продолжена</w:t>
      </w:r>
      <w:r w:rsidR="00F33179" w:rsidRPr="00305390">
        <w:rPr>
          <w:i/>
          <w:u w:val="single"/>
        </w:rPr>
        <w:t xml:space="preserve"> реа</w:t>
      </w:r>
      <w:r w:rsidR="00352B88">
        <w:rPr>
          <w:i/>
          <w:u w:val="single"/>
        </w:rPr>
        <w:t>лизация  муниципальных программ</w:t>
      </w:r>
    </w:p>
    <w:p w:rsidR="00CE16E6" w:rsidRPr="00305390" w:rsidRDefault="00F33179" w:rsidP="005907B6">
      <w:pPr>
        <w:spacing w:after="0" w:line="240" w:lineRule="auto"/>
        <w:ind w:firstLine="0"/>
        <w:jc w:val="both"/>
      </w:pPr>
      <w:r w:rsidRPr="00305390">
        <w:t xml:space="preserve">     </w:t>
      </w:r>
      <w:r w:rsidR="00F8259A" w:rsidRPr="00305390">
        <w:t>Муниципальн</w:t>
      </w:r>
      <w:r w:rsidR="00F97C56" w:rsidRPr="00305390">
        <w:t>ая программа «Развитие образования Должанского района на 2016-2020 годы»</w:t>
      </w:r>
      <w:r w:rsidR="00CE16E6" w:rsidRPr="00305390">
        <w:t xml:space="preserve"> </w:t>
      </w:r>
      <w:r w:rsidR="00D30313">
        <w:t>(</w:t>
      </w:r>
      <w:r w:rsidR="00CE16E6" w:rsidRPr="00305390">
        <w:t>утверждена постановлением а</w:t>
      </w:r>
      <w:r w:rsidR="00F8259A" w:rsidRPr="00305390">
        <w:t xml:space="preserve">дминистрации Должанского </w:t>
      </w:r>
      <w:r w:rsidR="005907B6">
        <w:t xml:space="preserve">  </w:t>
      </w:r>
      <w:r w:rsidR="00CE16E6" w:rsidRPr="00305390">
        <w:t>района от 20 июля 2015 года «Об утверждении муниципаль</w:t>
      </w:r>
      <w:r w:rsidR="00352B88">
        <w:t xml:space="preserve">ной </w:t>
      </w:r>
      <w:r w:rsidR="005907B6">
        <w:t xml:space="preserve">     </w:t>
      </w:r>
      <w:r w:rsidR="00352B88">
        <w:t xml:space="preserve">программы «Развитие </w:t>
      </w:r>
      <w:r w:rsidR="00CE16E6" w:rsidRPr="00305390">
        <w:t>образования Должанского района на 2016-2020 годы»</w:t>
      </w:r>
      <w:r w:rsidR="00F8259A" w:rsidRPr="00305390">
        <w:t xml:space="preserve"> </w:t>
      </w:r>
      <w:r w:rsidR="00D30313">
        <w:t xml:space="preserve">                     </w:t>
      </w:r>
      <w:r w:rsidR="00F8259A" w:rsidRPr="00305390">
        <w:t xml:space="preserve"> и представляет собой комплекс мероприятий, направленных на достижение основной цели программы: обеспечение </w:t>
      </w:r>
      <w:r w:rsidR="00352B88">
        <w:t xml:space="preserve">  </w:t>
      </w:r>
      <w:r w:rsidR="00F8259A" w:rsidRPr="00305390">
        <w:t xml:space="preserve">высокого качества </w:t>
      </w:r>
      <w:r w:rsidR="00352B88">
        <w:t xml:space="preserve">  </w:t>
      </w:r>
      <w:r w:rsidR="00F8259A" w:rsidRPr="00305390">
        <w:t xml:space="preserve">образования в Должанском районе в соответствии с меняющимися </w:t>
      </w:r>
      <w:r w:rsidR="00352B88">
        <w:t xml:space="preserve"> </w:t>
      </w:r>
      <w:r w:rsidR="00CE16E6" w:rsidRPr="00305390">
        <w:t>запросами населения и перс</w:t>
      </w:r>
      <w:r w:rsidR="00F8259A" w:rsidRPr="00305390">
        <w:t xml:space="preserve">пективными задачами развития общества и экономики  района. </w:t>
      </w:r>
      <w:r w:rsidR="00CE16E6" w:rsidRPr="00305390">
        <w:t xml:space="preserve">   </w:t>
      </w:r>
    </w:p>
    <w:p w:rsidR="004F5965" w:rsidRPr="00305390" w:rsidRDefault="00F8259A" w:rsidP="00352B88">
      <w:pPr>
        <w:spacing w:after="0" w:line="240" w:lineRule="auto"/>
        <w:ind w:firstLine="0"/>
        <w:jc w:val="both"/>
      </w:pPr>
      <w:r w:rsidRPr="00305390">
        <w:t xml:space="preserve">Реализация в 2019 году мероприятий муниципальной программы в рамках </w:t>
      </w:r>
      <w:r w:rsidR="005C11AD">
        <w:t xml:space="preserve">     </w:t>
      </w:r>
      <w:r w:rsidR="00D30313">
        <w:t xml:space="preserve">поставленных </w:t>
      </w:r>
      <w:r w:rsidRPr="00305390">
        <w:t xml:space="preserve">задач по обеспечению качественного </w:t>
      </w:r>
      <w:r w:rsidR="00D30313">
        <w:t xml:space="preserve">дошкольного, </w:t>
      </w:r>
      <w:r w:rsidRPr="00305390">
        <w:t>общего</w:t>
      </w:r>
      <w:r w:rsidR="00352B88">
        <w:t xml:space="preserve"> и                          дополнительного образования,</w:t>
      </w:r>
      <w:r w:rsidRPr="00305390">
        <w:t xml:space="preserve"> способствовала достижению следующих </w:t>
      </w:r>
      <w:r w:rsidR="00352B88">
        <w:t xml:space="preserve">         </w:t>
      </w:r>
      <w:r w:rsidRPr="00305390">
        <w:t>основны</w:t>
      </w:r>
      <w:r w:rsidR="00CE16E6" w:rsidRPr="00305390">
        <w:t xml:space="preserve">х результатов: </w:t>
      </w:r>
    </w:p>
    <w:p w:rsidR="004F5965" w:rsidRPr="00305390" w:rsidRDefault="004F5965" w:rsidP="004F5965">
      <w:pPr>
        <w:spacing w:after="0" w:line="240" w:lineRule="auto"/>
        <w:ind w:firstLine="0"/>
        <w:jc w:val="both"/>
      </w:pPr>
      <w:r w:rsidRPr="00305390">
        <w:t xml:space="preserve">- </w:t>
      </w:r>
      <w:r w:rsidR="00CE16E6" w:rsidRPr="00305390">
        <w:t xml:space="preserve">обеспечение </w:t>
      </w:r>
      <w:r w:rsidRPr="00305390">
        <w:t>возможностью</w:t>
      </w:r>
      <w:r w:rsidR="00F8259A" w:rsidRPr="00305390">
        <w:t xml:space="preserve"> детей в возра</w:t>
      </w:r>
      <w:r w:rsidRPr="00305390">
        <w:t xml:space="preserve">сте от 1,5 до 7 лет </w:t>
      </w:r>
      <w:r w:rsidR="00F8259A" w:rsidRPr="00305390">
        <w:t xml:space="preserve"> получать </w:t>
      </w:r>
      <w:r w:rsidR="005C11AD">
        <w:t xml:space="preserve">           </w:t>
      </w:r>
      <w:r w:rsidR="00F8259A" w:rsidRPr="00305390">
        <w:t xml:space="preserve">качественные услуги дошкольного </w:t>
      </w:r>
      <w:r w:rsidRPr="00305390">
        <w:t xml:space="preserve"> </w:t>
      </w:r>
      <w:r w:rsidR="00F8259A" w:rsidRPr="00305390">
        <w:t xml:space="preserve">образования; </w:t>
      </w:r>
    </w:p>
    <w:p w:rsidR="004F5965" w:rsidRPr="00305390" w:rsidRDefault="004F5965" w:rsidP="004F5965">
      <w:pPr>
        <w:spacing w:after="0" w:line="240" w:lineRule="auto"/>
        <w:ind w:firstLine="0"/>
        <w:jc w:val="both"/>
      </w:pPr>
      <w:r w:rsidRPr="00305390">
        <w:t xml:space="preserve">- </w:t>
      </w:r>
      <w:r w:rsidR="00F8259A" w:rsidRPr="00305390">
        <w:t>обеспечение граждан 7 - 18 лет равным доступом к качественному общему образованию д</w:t>
      </w:r>
      <w:r w:rsidRPr="00305390">
        <w:t>ля всех</w:t>
      </w:r>
      <w:r w:rsidR="00F8259A" w:rsidRPr="00305390">
        <w:t>;</w:t>
      </w:r>
    </w:p>
    <w:p w:rsidR="004F5965" w:rsidRPr="00305390" w:rsidRDefault="004F5965" w:rsidP="004F5965">
      <w:pPr>
        <w:spacing w:after="0" w:line="240" w:lineRule="auto"/>
        <w:ind w:firstLine="0"/>
        <w:jc w:val="both"/>
      </w:pPr>
      <w:r w:rsidRPr="00305390">
        <w:t>-</w:t>
      </w:r>
      <w:r w:rsidR="00F8259A" w:rsidRPr="00305390">
        <w:t xml:space="preserve"> coзданиe условий для творческого самовыражения и самореализации детей, выявления и поддержки одаренных детей, получения доступных качественных услуг дополнительного образования за счет развития системы </w:t>
      </w:r>
      <w:r w:rsidR="006777C0">
        <w:t xml:space="preserve">                       </w:t>
      </w:r>
      <w:r w:rsidR="00F8259A" w:rsidRPr="00305390">
        <w:t xml:space="preserve">дополнительного образования детей; </w:t>
      </w:r>
    </w:p>
    <w:p w:rsidR="004F5965" w:rsidRPr="00305390" w:rsidRDefault="004F5965" w:rsidP="004F5965">
      <w:pPr>
        <w:spacing w:after="0" w:line="240" w:lineRule="auto"/>
        <w:ind w:firstLine="0"/>
        <w:jc w:val="both"/>
      </w:pPr>
      <w:r w:rsidRPr="00305390">
        <w:t xml:space="preserve">- </w:t>
      </w:r>
      <w:r w:rsidR="00F8259A" w:rsidRPr="00305390">
        <w:t xml:space="preserve">повышение качества общего образования путем реализации федеральных </w:t>
      </w:r>
      <w:r w:rsidR="005C11AD">
        <w:t xml:space="preserve">  </w:t>
      </w:r>
      <w:r w:rsidR="00F8259A" w:rsidRPr="00305390">
        <w:t xml:space="preserve">государственных образовательных стандартов; </w:t>
      </w:r>
    </w:p>
    <w:p w:rsidR="004F5965" w:rsidRPr="00305390" w:rsidRDefault="004F5965" w:rsidP="004F5965">
      <w:pPr>
        <w:spacing w:after="0" w:line="240" w:lineRule="auto"/>
        <w:ind w:firstLine="0"/>
        <w:jc w:val="both"/>
      </w:pPr>
      <w:r w:rsidRPr="00305390">
        <w:t xml:space="preserve">- </w:t>
      </w:r>
      <w:r w:rsidR="00F8259A" w:rsidRPr="00305390">
        <w:t>обеспечение доступности всех видов образования для детей с</w:t>
      </w:r>
      <w:r w:rsidR="005C11AD">
        <w:rPr>
          <w:color w:val="C00000"/>
        </w:rPr>
        <w:t xml:space="preserve">  </w:t>
      </w:r>
      <w:r w:rsidR="006777C0">
        <w:rPr>
          <w:color w:val="C00000"/>
        </w:rPr>
        <w:t xml:space="preserve">                      </w:t>
      </w:r>
      <w:r w:rsidR="00F8259A" w:rsidRPr="00305390">
        <w:t>ограниченными возможностями здоров</w:t>
      </w:r>
      <w:r w:rsidR="00537B4F" w:rsidRPr="00305390">
        <w:t>ья.</w:t>
      </w:r>
    </w:p>
    <w:p w:rsidR="00F8259A" w:rsidRPr="00305390" w:rsidRDefault="006777C0" w:rsidP="004F5965">
      <w:pPr>
        <w:spacing w:after="0" w:line="240" w:lineRule="auto"/>
        <w:ind w:firstLine="0"/>
        <w:jc w:val="both"/>
      </w:pPr>
      <w:r>
        <w:t xml:space="preserve">     </w:t>
      </w:r>
      <w:r w:rsidR="00537B4F" w:rsidRPr="00305390">
        <w:t>Основные ц</w:t>
      </w:r>
      <w:r w:rsidR="00F8259A" w:rsidRPr="00305390">
        <w:t>ели реализации</w:t>
      </w:r>
      <w:r w:rsidR="004F5965" w:rsidRPr="00305390">
        <w:t xml:space="preserve"> муниципальной</w:t>
      </w:r>
      <w:r>
        <w:t xml:space="preserve"> П</w:t>
      </w:r>
      <w:r w:rsidR="00537B4F" w:rsidRPr="00305390">
        <w:t xml:space="preserve">рограммы в 2019 году </w:t>
      </w:r>
      <w:r w:rsidR="005C11AD">
        <w:t xml:space="preserve">          </w:t>
      </w:r>
      <w:r w:rsidR="00537B4F" w:rsidRPr="00305390">
        <w:t>достигнуты, задачи</w:t>
      </w:r>
      <w:r w:rsidR="00F8259A" w:rsidRPr="00305390">
        <w:t xml:space="preserve"> выполнены в пределах предусмотренных плановых</w:t>
      </w:r>
      <w:r w:rsidR="00537B4F" w:rsidRPr="00305390">
        <w:t xml:space="preserve"> </w:t>
      </w:r>
      <w:r w:rsidR="005C11AD">
        <w:t xml:space="preserve">        </w:t>
      </w:r>
      <w:r w:rsidR="00537B4F" w:rsidRPr="00305390">
        <w:t>расходов.</w:t>
      </w:r>
    </w:p>
    <w:p w:rsidR="001E1726" w:rsidRDefault="009C447F" w:rsidP="009C447F">
      <w:pPr>
        <w:spacing w:after="0" w:line="240" w:lineRule="auto"/>
        <w:ind w:firstLine="0"/>
        <w:jc w:val="both"/>
      </w:pPr>
      <w:r w:rsidRPr="009C447F">
        <w:t xml:space="preserve">     </w:t>
      </w:r>
      <w:r w:rsidR="00111735" w:rsidRPr="00305390">
        <w:t xml:space="preserve">Муниципальная  программа «Обеспечение жильем молодых семей на </w:t>
      </w:r>
      <w:r w:rsidR="005C11AD">
        <w:t xml:space="preserve">     2016 -</w:t>
      </w:r>
      <w:r w:rsidR="006777C0">
        <w:t xml:space="preserve"> 2020 годы» (</w:t>
      </w:r>
      <w:r w:rsidR="00111735" w:rsidRPr="00305390">
        <w:t xml:space="preserve">утверждена постановлением администрации Должанского района от 14 августа 2015 года № 269 «Об утверждении муниципальной </w:t>
      </w:r>
      <w:r w:rsidR="005C11AD">
        <w:t xml:space="preserve">       </w:t>
      </w:r>
      <w:r w:rsidR="00111735" w:rsidRPr="00305390">
        <w:t xml:space="preserve">программы «Обеспечение жильем молодых семей» федеральной целевой </w:t>
      </w:r>
      <w:r w:rsidR="005C11AD">
        <w:t xml:space="preserve">     </w:t>
      </w:r>
      <w:r w:rsidR="00111735" w:rsidRPr="00305390">
        <w:t>программы «Жилище»</w:t>
      </w:r>
      <w:r w:rsidR="006777C0">
        <w:t>)</w:t>
      </w:r>
      <w:r w:rsidR="00111735" w:rsidRPr="00305390">
        <w:t xml:space="preserve">, направлена на реализацию одного  из приоритетных направлений национального проекта «Доступное и комфортное жилье - </w:t>
      </w:r>
      <w:r w:rsidR="005C11AD">
        <w:t xml:space="preserve">     </w:t>
      </w:r>
      <w:r w:rsidR="00111735" w:rsidRPr="00305390">
        <w:lastRenderedPageBreak/>
        <w:t xml:space="preserve">гражданам России», который предполагает формирование системы оказания государственной поддержки молодым семьям в приобретении жилья или </w:t>
      </w:r>
      <w:r w:rsidR="005C11AD">
        <w:t xml:space="preserve">   </w:t>
      </w:r>
      <w:r w:rsidR="00111735" w:rsidRPr="00305390">
        <w:t>строительстве индивидуального жилого дома.</w:t>
      </w:r>
      <w:r w:rsidR="005C11AD">
        <w:t xml:space="preserve"> </w:t>
      </w:r>
    </w:p>
    <w:p w:rsidR="001E1726" w:rsidRDefault="001E1726" w:rsidP="001E1726">
      <w:pPr>
        <w:spacing w:after="0" w:line="240" w:lineRule="auto"/>
        <w:ind w:firstLine="0"/>
        <w:jc w:val="both"/>
      </w:pPr>
      <w:r>
        <w:t>В ходе реализации П</w:t>
      </w:r>
      <w:r w:rsidRPr="00BE465C">
        <w:t xml:space="preserve">рограммы в 2019 году улучшила жилищные условия </w:t>
      </w:r>
      <w:r>
        <w:t xml:space="preserve">  </w:t>
      </w:r>
      <w:r w:rsidR="006777C0">
        <w:t xml:space="preserve">   </w:t>
      </w:r>
      <w:r w:rsidRPr="00BE465C">
        <w:t>одна многодетная молодая семья. Объем социальной выпл</w:t>
      </w:r>
      <w:r>
        <w:t xml:space="preserve">аты составил       </w:t>
      </w:r>
      <w:r w:rsidR="009C447F" w:rsidRPr="009C447F">
        <w:t xml:space="preserve">           </w:t>
      </w:r>
      <w:r>
        <w:t xml:space="preserve">       - 708,8 тыс. руб., из них: 491,5 тыс. руб. -</w:t>
      </w:r>
      <w:r w:rsidRPr="00BE465C">
        <w:t xml:space="preserve"> средства федера</w:t>
      </w:r>
      <w:r>
        <w:t>льного бюджета;    25,9 тыс. руб. - средства областного бюджета;  191,4 тыс. руб. -</w:t>
      </w:r>
      <w:r w:rsidRPr="00BE465C">
        <w:t xml:space="preserve"> </w:t>
      </w:r>
      <w:r>
        <w:t>средства        муниципального бюджета; 428, 1 тыс. руб. -</w:t>
      </w:r>
      <w:r w:rsidRPr="00BE465C">
        <w:t xml:space="preserve"> собственные средства участников программы (сертификат на материнский (семейный) капитал). По состоянию на 01.01.2020 год</w:t>
      </w:r>
      <w:r>
        <w:t xml:space="preserve">а </w:t>
      </w:r>
      <w:r w:rsidRPr="00BE465C">
        <w:t xml:space="preserve"> 29 молодых семей стоят на очереди</w:t>
      </w:r>
      <w:r>
        <w:t xml:space="preserve"> участников </w:t>
      </w:r>
      <w:r w:rsidR="006777C0">
        <w:t xml:space="preserve">             </w:t>
      </w:r>
      <w:r>
        <w:t>Программы.</w:t>
      </w:r>
    </w:p>
    <w:p w:rsidR="004B7720" w:rsidRPr="00305390" w:rsidRDefault="004B7720" w:rsidP="001E17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390">
        <w:rPr>
          <w:rFonts w:ascii="Times New Roman" w:hAnsi="Times New Roman" w:cs="Times New Roman"/>
          <w:sz w:val="28"/>
          <w:szCs w:val="28"/>
        </w:rPr>
        <w:t>Подд</w:t>
      </w:r>
      <w:r w:rsidR="001E1726">
        <w:rPr>
          <w:rFonts w:ascii="Times New Roman" w:hAnsi="Times New Roman" w:cs="Times New Roman"/>
          <w:sz w:val="28"/>
          <w:szCs w:val="28"/>
        </w:rPr>
        <w:t xml:space="preserve">ержка молодых семей при решении </w:t>
      </w:r>
      <w:r w:rsidRPr="00305390">
        <w:rPr>
          <w:rFonts w:ascii="Times New Roman" w:hAnsi="Times New Roman" w:cs="Times New Roman"/>
          <w:sz w:val="28"/>
          <w:szCs w:val="28"/>
        </w:rPr>
        <w:t xml:space="preserve">жилищной проблемы является </w:t>
      </w:r>
      <w:r w:rsidR="001E17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390">
        <w:rPr>
          <w:rFonts w:ascii="Times New Roman" w:hAnsi="Times New Roman" w:cs="Times New Roman"/>
          <w:sz w:val="28"/>
          <w:szCs w:val="28"/>
        </w:rPr>
        <w:t xml:space="preserve">основой стабильных условий жизни для данной наиболее активной части </w:t>
      </w:r>
      <w:r w:rsidR="001E1726">
        <w:rPr>
          <w:rFonts w:ascii="Times New Roman" w:hAnsi="Times New Roman" w:cs="Times New Roman"/>
          <w:sz w:val="28"/>
          <w:szCs w:val="28"/>
        </w:rPr>
        <w:t xml:space="preserve">   </w:t>
      </w:r>
      <w:r w:rsidRPr="00305390">
        <w:rPr>
          <w:rFonts w:ascii="Times New Roman" w:hAnsi="Times New Roman" w:cs="Times New Roman"/>
          <w:sz w:val="28"/>
          <w:szCs w:val="28"/>
        </w:rPr>
        <w:t>населения, влияет на улучшение де</w:t>
      </w:r>
      <w:r w:rsidR="00357202" w:rsidRPr="00305390">
        <w:rPr>
          <w:rFonts w:ascii="Times New Roman" w:hAnsi="Times New Roman" w:cs="Times New Roman"/>
          <w:sz w:val="28"/>
          <w:szCs w:val="28"/>
        </w:rPr>
        <w:t>мографической</w:t>
      </w:r>
      <w:r w:rsidR="005C11AD">
        <w:rPr>
          <w:rFonts w:ascii="Times New Roman" w:hAnsi="Times New Roman" w:cs="Times New Roman"/>
          <w:sz w:val="28"/>
          <w:szCs w:val="28"/>
        </w:rPr>
        <w:t xml:space="preserve"> </w:t>
      </w:r>
      <w:r w:rsidR="00357202" w:rsidRPr="00305390">
        <w:rPr>
          <w:rFonts w:ascii="Times New Roman" w:hAnsi="Times New Roman" w:cs="Times New Roman"/>
          <w:sz w:val="28"/>
          <w:szCs w:val="28"/>
        </w:rPr>
        <w:t xml:space="preserve"> ситуации в районе, в </w:t>
      </w:r>
      <w:r w:rsidR="005907B6">
        <w:rPr>
          <w:rFonts w:ascii="Times New Roman" w:hAnsi="Times New Roman" w:cs="Times New Roman"/>
          <w:sz w:val="28"/>
          <w:szCs w:val="28"/>
        </w:rPr>
        <w:t xml:space="preserve">   </w:t>
      </w:r>
      <w:r w:rsidR="00357202" w:rsidRPr="00305390">
        <w:rPr>
          <w:rFonts w:ascii="Times New Roman" w:hAnsi="Times New Roman" w:cs="Times New Roman"/>
          <w:sz w:val="28"/>
          <w:szCs w:val="28"/>
        </w:rPr>
        <w:t>связи с эт</w:t>
      </w:r>
      <w:r w:rsidR="001E1726">
        <w:rPr>
          <w:rFonts w:ascii="Times New Roman" w:hAnsi="Times New Roman" w:cs="Times New Roman"/>
          <w:sz w:val="28"/>
          <w:szCs w:val="28"/>
        </w:rPr>
        <w:t>им  работа</w:t>
      </w:r>
      <w:r w:rsidR="00357202" w:rsidRPr="00305390">
        <w:rPr>
          <w:rFonts w:ascii="Times New Roman" w:hAnsi="Times New Roman" w:cs="Times New Roman"/>
          <w:sz w:val="28"/>
          <w:szCs w:val="28"/>
        </w:rPr>
        <w:t xml:space="preserve"> по </w:t>
      </w:r>
      <w:r w:rsidR="001E1726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будут продолжена.</w:t>
      </w:r>
      <w:r w:rsidR="00357202" w:rsidRPr="00305390">
        <w:rPr>
          <w:rFonts w:ascii="Times New Roman" w:hAnsi="Times New Roman" w:cs="Times New Roman"/>
          <w:sz w:val="28"/>
          <w:szCs w:val="28"/>
        </w:rPr>
        <w:t xml:space="preserve"> </w:t>
      </w:r>
      <w:r w:rsidRPr="00305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E05" w:rsidRPr="00305390" w:rsidRDefault="001E1726" w:rsidP="00A40E05">
      <w:pPr>
        <w:spacing w:after="0" w:line="240" w:lineRule="auto"/>
        <w:ind w:firstLine="0"/>
        <w:jc w:val="both"/>
      </w:pPr>
      <w:r>
        <w:t xml:space="preserve">     </w:t>
      </w:r>
      <w:r w:rsidR="00A40E05" w:rsidRPr="00305390">
        <w:t>М</w:t>
      </w:r>
      <w:r w:rsidR="00357202" w:rsidRPr="00305390">
        <w:t xml:space="preserve">униципальная  программа «Молодежь на 2016-2020 годы» и </w:t>
      </w:r>
      <w:r w:rsidR="005C11AD">
        <w:t xml:space="preserve">             </w:t>
      </w:r>
      <w:r>
        <w:t xml:space="preserve">    </w:t>
      </w:r>
      <w:r w:rsidR="00357202" w:rsidRPr="00305390">
        <w:t xml:space="preserve">подпрограмма «Нравственное, патриотическое воспитание и подготовка  </w:t>
      </w:r>
      <w:r w:rsidR="005C11AD">
        <w:t xml:space="preserve">   </w:t>
      </w:r>
      <w:r w:rsidR="00357202" w:rsidRPr="00305390">
        <w:t>граждан к вое</w:t>
      </w:r>
      <w:r w:rsidR="00A40E05" w:rsidRPr="00305390">
        <w:t>нной службе  на 2016-2020 годы», направлены на</w:t>
      </w:r>
      <w:r w:rsidR="00357202" w:rsidRPr="00305390">
        <w:t xml:space="preserve"> </w:t>
      </w:r>
      <w:r w:rsidR="005C11AD">
        <w:t xml:space="preserve">                       </w:t>
      </w:r>
      <w:r w:rsidR="006777C0">
        <w:t>совершенствование</w:t>
      </w:r>
      <w:r w:rsidR="00357202" w:rsidRPr="00305390">
        <w:t xml:space="preserve"> работы по развитию гражданской ответственности, </w:t>
      </w:r>
      <w:r w:rsidR="005C11AD">
        <w:t xml:space="preserve">         </w:t>
      </w:r>
      <w:r w:rsidR="00357202" w:rsidRPr="00305390">
        <w:t>духовности,  патриотического  вос</w:t>
      </w:r>
      <w:r w:rsidR="00A40E05" w:rsidRPr="00305390">
        <w:t xml:space="preserve">питания граждан. </w:t>
      </w:r>
    </w:p>
    <w:p w:rsidR="00A40E05" w:rsidRPr="00305390" w:rsidRDefault="005C11AD" w:rsidP="00A40E05">
      <w:pPr>
        <w:spacing w:after="0" w:line="240" w:lineRule="auto"/>
        <w:ind w:firstLine="0"/>
        <w:jc w:val="both"/>
      </w:pPr>
      <w:r>
        <w:t xml:space="preserve">В 2019 году  </w:t>
      </w:r>
      <w:r w:rsidR="006777C0">
        <w:t>данная П</w:t>
      </w:r>
      <w:r w:rsidR="00A40E05" w:rsidRPr="00305390">
        <w:t xml:space="preserve">рограмма была реализована по следующим </w:t>
      </w:r>
      <w:r w:rsidR="006777C0">
        <w:t xml:space="preserve">           </w:t>
      </w:r>
      <w:r w:rsidR="00A40E05" w:rsidRPr="00305390">
        <w:t xml:space="preserve">направлениям: </w:t>
      </w:r>
    </w:p>
    <w:p w:rsidR="00A40E05" w:rsidRPr="00305390" w:rsidRDefault="005C11AD" w:rsidP="00A40E05">
      <w:pPr>
        <w:spacing w:after="0" w:line="240" w:lineRule="auto"/>
        <w:ind w:firstLine="0"/>
        <w:jc w:val="both"/>
      </w:pPr>
      <w:r>
        <w:t xml:space="preserve">- </w:t>
      </w:r>
      <w:r w:rsidR="00A40E05" w:rsidRPr="00305390">
        <w:t>сохранение исторического наследия Орловщины;</w:t>
      </w:r>
    </w:p>
    <w:p w:rsidR="00A40E05" w:rsidRPr="00305390" w:rsidRDefault="005C11AD" w:rsidP="00A40E05">
      <w:pPr>
        <w:spacing w:after="0" w:line="240" w:lineRule="auto"/>
        <w:ind w:firstLine="0"/>
        <w:jc w:val="both"/>
      </w:pPr>
      <w:r>
        <w:t xml:space="preserve">- </w:t>
      </w:r>
      <w:r w:rsidR="00A40E05" w:rsidRPr="00305390">
        <w:t xml:space="preserve">празднование знаменательных дат истории России, Орловского края, </w:t>
      </w:r>
      <w:r>
        <w:t xml:space="preserve">        </w:t>
      </w:r>
      <w:r w:rsidR="00A40E05" w:rsidRPr="00305390">
        <w:t xml:space="preserve">Должанского района; развитие нравственной культуры; </w:t>
      </w:r>
    </w:p>
    <w:p w:rsidR="005C11AD" w:rsidRDefault="005C11AD" w:rsidP="00A40E05">
      <w:pPr>
        <w:spacing w:after="0" w:line="240" w:lineRule="auto"/>
        <w:ind w:firstLine="0"/>
        <w:jc w:val="both"/>
      </w:pPr>
      <w:r>
        <w:t xml:space="preserve">- </w:t>
      </w:r>
      <w:r w:rsidR="00A40E05" w:rsidRPr="00305390">
        <w:t xml:space="preserve">формирование здорового образа жизни. </w:t>
      </w:r>
    </w:p>
    <w:p w:rsidR="00A40E05" w:rsidRPr="00305390" w:rsidRDefault="00A40E05" w:rsidP="00A40E05">
      <w:pPr>
        <w:spacing w:after="0" w:line="240" w:lineRule="auto"/>
        <w:ind w:firstLine="0"/>
        <w:jc w:val="both"/>
      </w:pPr>
      <w:r w:rsidRPr="00305390">
        <w:t xml:space="preserve">В отчетном периоде </w:t>
      </w:r>
      <w:r w:rsidR="00F33179" w:rsidRPr="00305390">
        <w:t>реализацией программы воспользовались</w:t>
      </w:r>
      <w:r w:rsidRPr="00305390">
        <w:t xml:space="preserve"> </w:t>
      </w:r>
      <w:r w:rsidR="00F33179" w:rsidRPr="00305390">
        <w:t>1361человек.</w:t>
      </w:r>
    </w:p>
    <w:p w:rsidR="001E1726" w:rsidRDefault="001E1726" w:rsidP="001E1726">
      <w:pPr>
        <w:spacing w:after="0" w:line="240" w:lineRule="auto"/>
        <w:ind w:firstLine="0"/>
        <w:jc w:val="both"/>
      </w:pPr>
      <w:r>
        <w:t xml:space="preserve">      М</w:t>
      </w:r>
      <w:r w:rsidRPr="00AD44E5">
        <w:t xml:space="preserve">униципальная программа «Профилактика безнадзорности и </w:t>
      </w:r>
      <w:r>
        <w:t xml:space="preserve">                    </w:t>
      </w:r>
      <w:r w:rsidRPr="00AD44E5">
        <w:t>правонарушений несовершеннолетних на 2018-20</w:t>
      </w:r>
      <w:r>
        <w:t>22 годы» (</w:t>
      </w:r>
      <w:r w:rsidR="007779D4">
        <w:t>утверждена</w:t>
      </w:r>
      <w:r w:rsidRPr="00AD44E5">
        <w:t xml:space="preserve"> </w:t>
      </w:r>
      <w:r>
        <w:t xml:space="preserve">   </w:t>
      </w:r>
      <w:r w:rsidR="007779D4">
        <w:t xml:space="preserve">    </w:t>
      </w:r>
      <w:r>
        <w:t xml:space="preserve">  </w:t>
      </w:r>
      <w:r w:rsidRPr="00AD44E5">
        <w:t>постановлением администрации Должанского района от 12.09.2017 г. №743</w:t>
      </w:r>
      <w:r>
        <w:t>)</w:t>
      </w:r>
      <w:r w:rsidRPr="00AD44E5">
        <w:t xml:space="preserve">. </w:t>
      </w:r>
      <w:r w:rsidR="006777C0" w:rsidRPr="00AD44E5">
        <w:t xml:space="preserve">Программа направлена на решение </w:t>
      </w:r>
      <w:r w:rsidR="006777C0">
        <w:t xml:space="preserve">  </w:t>
      </w:r>
      <w:r w:rsidR="006777C0" w:rsidRPr="00AD44E5">
        <w:t xml:space="preserve">задач по комплексному решению </w:t>
      </w:r>
      <w:r w:rsidR="006777C0">
        <w:t xml:space="preserve">       проблемы безнадзорности детей и подростков, повышение</w:t>
      </w:r>
      <w:r w:rsidR="006777C0" w:rsidRPr="00AD44E5">
        <w:t xml:space="preserve"> эффективности профилактической работы с семьями и детьми, находящимися в социально опасном положении</w:t>
      </w:r>
      <w:r w:rsidR="006777C0">
        <w:t>.</w:t>
      </w:r>
      <w:r w:rsidR="006777C0" w:rsidRPr="00AD44E5">
        <w:t xml:space="preserve"> </w:t>
      </w:r>
      <w:r w:rsidRPr="00AD44E5">
        <w:t>Общий объем финансирования Программы составляет 100,0 тыс. рублей за счет средств районного бюджет, в том числе по годам: 2018 год – 20,0 тыс. рублей, 2019 год – 20,0 тыс. рублей, 2020 год – 20,0 тыс. рублей, 2021 год – 20,0 тыс. рублей. 2022</w:t>
      </w:r>
      <w:r w:rsidR="006777C0">
        <w:t xml:space="preserve"> </w:t>
      </w:r>
      <w:r w:rsidRPr="00AD44E5">
        <w:t xml:space="preserve">год – 20,0 тыс. рублей. </w:t>
      </w:r>
      <w:r w:rsidR="005907B6">
        <w:t xml:space="preserve">              </w:t>
      </w:r>
      <w:r w:rsidRPr="00AD44E5">
        <w:t>Пла</w:t>
      </w:r>
      <w:r>
        <w:t xml:space="preserve">нируемые мероприятия </w:t>
      </w:r>
      <w:r w:rsidR="006777C0">
        <w:t xml:space="preserve">   </w:t>
      </w:r>
      <w:r>
        <w:t>выполнялись</w:t>
      </w:r>
      <w:r w:rsidRPr="00AD44E5">
        <w:t xml:space="preserve"> в полном объеме, </w:t>
      </w:r>
      <w:r>
        <w:t>системно</w:t>
      </w:r>
      <w:r w:rsidR="007779D4">
        <w:t>,</w:t>
      </w:r>
      <w:r>
        <w:t xml:space="preserve">  и  являлись</w:t>
      </w:r>
      <w:r w:rsidR="005907B6">
        <w:t xml:space="preserve"> </w:t>
      </w:r>
      <w:r>
        <w:t xml:space="preserve"> результатом </w:t>
      </w:r>
      <w:r w:rsidRPr="00AD44E5">
        <w:t xml:space="preserve">целенаправленной работы всех заинтересованных служб. </w:t>
      </w:r>
    </w:p>
    <w:p w:rsidR="001E1726" w:rsidRDefault="001E1726" w:rsidP="001E1726">
      <w:pPr>
        <w:spacing w:after="0" w:line="240" w:lineRule="auto"/>
        <w:ind w:firstLine="0"/>
        <w:jc w:val="both"/>
      </w:pPr>
      <w:r w:rsidRPr="00AD44E5">
        <w:t xml:space="preserve"> Система реализованных программных мероприятий была направлена на </w:t>
      </w:r>
      <w:r w:rsidR="006777C0">
        <w:t xml:space="preserve">   </w:t>
      </w:r>
      <w:r w:rsidRPr="00AD44E5">
        <w:t xml:space="preserve">решение следующих задач: </w:t>
      </w:r>
    </w:p>
    <w:p w:rsidR="001E1726" w:rsidRPr="00F33C36" w:rsidRDefault="001E1726" w:rsidP="007779D4">
      <w:pPr>
        <w:pStyle w:val="ac"/>
        <w:numPr>
          <w:ilvl w:val="0"/>
          <w:numId w:val="49"/>
        </w:numPr>
        <w:spacing w:after="0" w:line="240" w:lineRule="auto"/>
        <w:jc w:val="both"/>
      </w:pPr>
      <w:r w:rsidRPr="00F33C36">
        <w:t>Развитие системы ранней профилактики безнадзорности</w:t>
      </w:r>
      <w:r w:rsidR="007779D4">
        <w:t xml:space="preserve">, асоциального и </w:t>
      </w:r>
      <w:r w:rsidRPr="00F33C36">
        <w:t xml:space="preserve">противоправного поведения несовершеннолетних. </w:t>
      </w:r>
    </w:p>
    <w:p w:rsidR="001E1726" w:rsidRPr="00F33C36" w:rsidRDefault="001E1726" w:rsidP="007779D4">
      <w:pPr>
        <w:spacing w:after="0" w:line="240" w:lineRule="auto"/>
        <w:ind w:firstLine="0"/>
        <w:jc w:val="both"/>
      </w:pPr>
      <w:r w:rsidRPr="00F33C36">
        <w:lastRenderedPageBreak/>
        <w:t xml:space="preserve">В ходе реализации данного направления выявлялись семьи и дети, находящиеся в социально опасном положении, осуществлялся патронат семей и </w:t>
      </w:r>
      <w:r w:rsidR="005907B6">
        <w:t xml:space="preserve">  </w:t>
      </w:r>
      <w:r w:rsidRPr="00F33C36">
        <w:t>детей, находящихся в социально опасном пол</w:t>
      </w:r>
      <w:r w:rsidR="005907B6">
        <w:t xml:space="preserve">ожении специалистами      учреждений </w:t>
      </w:r>
      <w:r w:rsidRPr="00F33C36">
        <w:t xml:space="preserve">системы профилактики безнадзорности и правонарушений </w:t>
      </w:r>
      <w:r w:rsidR="007779D4">
        <w:t xml:space="preserve">                            </w:t>
      </w:r>
      <w:r w:rsidRPr="00F33C36">
        <w:t>несовершенно</w:t>
      </w:r>
      <w:r>
        <w:t xml:space="preserve">летних, </w:t>
      </w:r>
      <w:r w:rsidRPr="00F33C36">
        <w:t xml:space="preserve">была организована индивидуальная работы с </w:t>
      </w:r>
      <w:r w:rsidR="007779D4">
        <w:t xml:space="preserve">              </w:t>
      </w:r>
      <w:r w:rsidRPr="00F33C36">
        <w:t xml:space="preserve">несовершеннолетними и их семьями, путем разработки и реализации </w:t>
      </w:r>
      <w:r w:rsidR="007779D4">
        <w:t xml:space="preserve">            </w:t>
      </w:r>
      <w:r w:rsidRPr="00F33C36">
        <w:t>индивидуальных программ реабилитации и адаптации несовершеннолетни</w:t>
      </w:r>
      <w:r>
        <w:t>х</w:t>
      </w:r>
      <w:r w:rsidRPr="00F33C36">
        <w:t xml:space="preserve">. </w:t>
      </w:r>
      <w:r w:rsidR="007779D4">
        <w:t xml:space="preserve"> </w:t>
      </w:r>
      <w:r w:rsidRPr="00F33C36">
        <w:t xml:space="preserve">На проведение ежегодной межведомственной профилактической операции «Подросток» из средств муниципального  бюджета за период 2019 года было израсходовано 5,0 тыс. руб. </w:t>
      </w:r>
    </w:p>
    <w:p w:rsidR="007779D4" w:rsidRDefault="001E1726" w:rsidP="007779D4">
      <w:pPr>
        <w:pStyle w:val="ac"/>
        <w:numPr>
          <w:ilvl w:val="0"/>
          <w:numId w:val="49"/>
        </w:numPr>
        <w:spacing w:after="0" w:line="240" w:lineRule="auto"/>
        <w:jc w:val="both"/>
      </w:pPr>
      <w:r w:rsidRPr="00AD44E5">
        <w:t xml:space="preserve">Развитие новых форм профилактики безнадзорности и правонарушений несовершеннолетних, находящихся в трудной жизненной </w:t>
      </w:r>
      <w:r w:rsidR="005907B6">
        <w:t xml:space="preserve">           </w:t>
      </w:r>
      <w:r w:rsidRPr="00AD44E5">
        <w:t xml:space="preserve">ситуации. </w:t>
      </w:r>
    </w:p>
    <w:p w:rsidR="001E1726" w:rsidRDefault="001E1726" w:rsidP="007779D4">
      <w:pPr>
        <w:spacing w:after="0" w:line="240" w:lineRule="auto"/>
        <w:ind w:firstLine="0"/>
        <w:jc w:val="both"/>
      </w:pPr>
      <w:r w:rsidRPr="00AD44E5">
        <w:t xml:space="preserve">Проведены обучающие семинары по профилактике наркомании среди </w:t>
      </w:r>
      <w:r w:rsidR="007779D4">
        <w:t xml:space="preserve">         </w:t>
      </w:r>
      <w:r w:rsidRPr="00AD44E5">
        <w:t>несовершенноле</w:t>
      </w:r>
      <w:r w:rsidR="007779D4">
        <w:t>тних и молодежи</w:t>
      </w:r>
      <w:r w:rsidRPr="00AD44E5">
        <w:t>. На эти цели были запланированы и</w:t>
      </w:r>
      <w:r w:rsidR="007779D4">
        <w:t xml:space="preserve">             </w:t>
      </w:r>
      <w:r w:rsidRPr="00AD44E5">
        <w:t xml:space="preserve"> реализованы 2,0 тыс.</w:t>
      </w:r>
      <w:r>
        <w:t xml:space="preserve"> руб. </w:t>
      </w:r>
    </w:p>
    <w:p w:rsidR="001E1726" w:rsidRDefault="001E1726" w:rsidP="007779D4">
      <w:pPr>
        <w:spacing w:after="0" w:line="240" w:lineRule="auto"/>
        <w:ind w:firstLine="0"/>
        <w:jc w:val="both"/>
      </w:pPr>
      <w:r w:rsidRPr="00AD44E5">
        <w:t xml:space="preserve">На проведение комплекса оперативно профилактических мероприятий на </w:t>
      </w:r>
      <w:r w:rsidR="006777C0">
        <w:t xml:space="preserve">  </w:t>
      </w:r>
      <w:r w:rsidRPr="00AD44E5">
        <w:t xml:space="preserve">объектах потребительского рынка с целью выявления торговых точек, </w:t>
      </w:r>
      <w:r w:rsidR="006777C0">
        <w:t xml:space="preserve">       </w:t>
      </w:r>
      <w:r w:rsidRPr="00AD44E5">
        <w:t xml:space="preserve">осуществляющих реализацию алкогольной и табачной продукции </w:t>
      </w:r>
      <w:r w:rsidR="005907B6">
        <w:t xml:space="preserve">          </w:t>
      </w:r>
      <w:r w:rsidRPr="00AD44E5">
        <w:t xml:space="preserve">несовершеннолетним из средств районного бюджета было израсходовано </w:t>
      </w:r>
      <w:r w:rsidR="005907B6">
        <w:t xml:space="preserve">   </w:t>
      </w:r>
      <w:r w:rsidRPr="00AD44E5">
        <w:t xml:space="preserve">3,0 тыс. руб. </w:t>
      </w:r>
    </w:p>
    <w:p w:rsidR="001E1726" w:rsidRPr="00F33C36" w:rsidRDefault="001E1726" w:rsidP="007779D4">
      <w:pPr>
        <w:pStyle w:val="ac"/>
        <w:numPr>
          <w:ilvl w:val="0"/>
          <w:numId w:val="49"/>
        </w:numPr>
        <w:spacing w:after="0" w:line="240" w:lineRule="auto"/>
        <w:jc w:val="both"/>
      </w:pPr>
      <w:r w:rsidRPr="00F33C36">
        <w:t xml:space="preserve">Организация и проведение мероприятий, способствующих </w:t>
      </w:r>
      <w:r w:rsidR="005907B6">
        <w:t xml:space="preserve">               </w:t>
      </w:r>
      <w:r w:rsidRPr="00F33C36">
        <w:t xml:space="preserve">всестороннему развитию детей. </w:t>
      </w:r>
    </w:p>
    <w:p w:rsidR="001E1726" w:rsidRPr="00F33C36" w:rsidRDefault="001E1726" w:rsidP="007779D4">
      <w:pPr>
        <w:spacing w:after="0" w:line="240" w:lineRule="auto"/>
        <w:ind w:firstLine="0"/>
        <w:jc w:val="both"/>
      </w:pPr>
      <w:r w:rsidRPr="00F33C36">
        <w:t>На организацию систематической работы по выявлению семей</w:t>
      </w:r>
      <w:r w:rsidR="007779D4">
        <w:t>,</w:t>
      </w:r>
      <w:r w:rsidRPr="00F33C36">
        <w:t xml:space="preserve"> имеющих </w:t>
      </w:r>
      <w:r w:rsidR="007779D4">
        <w:t xml:space="preserve">   </w:t>
      </w:r>
      <w:r w:rsidRPr="00F33C36">
        <w:t xml:space="preserve">несовершеннолетних детей, нуждающихся в помощи государства, </w:t>
      </w:r>
      <w:r w:rsidR="005907B6">
        <w:t xml:space="preserve">             </w:t>
      </w:r>
      <w:r w:rsidRPr="00F33C36">
        <w:t xml:space="preserve">выявлению фактов жестокости и насилия по отношению к детям, в том числе </w:t>
      </w:r>
      <w:r w:rsidR="006777C0">
        <w:t xml:space="preserve">             </w:t>
      </w:r>
      <w:r w:rsidRPr="00F33C36">
        <w:t xml:space="preserve">должностных лиц, допускающих жестокое обращение с детьми, физическое, сексуальное, психологическое насилие над ними из средств районного </w:t>
      </w:r>
      <w:r w:rsidR="005907B6">
        <w:t xml:space="preserve">   </w:t>
      </w:r>
      <w:r w:rsidRPr="00F33C36">
        <w:t xml:space="preserve">бюджета было израсходовано 5,0 тыс. руб. </w:t>
      </w:r>
    </w:p>
    <w:p w:rsidR="001E1726" w:rsidRPr="00F33C36" w:rsidRDefault="001E1726" w:rsidP="007779D4">
      <w:pPr>
        <w:pStyle w:val="ac"/>
        <w:numPr>
          <w:ilvl w:val="0"/>
          <w:numId w:val="49"/>
        </w:numPr>
        <w:spacing w:after="0" w:line="240" w:lineRule="auto"/>
        <w:jc w:val="both"/>
      </w:pPr>
      <w:r w:rsidRPr="00F33C36">
        <w:t xml:space="preserve">Создание условий для организации трудовой занятости, </w:t>
      </w:r>
      <w:r w:rsidR="006E3CB9">
        <w:t xml:space="preserve">                     </w:t>
      </w:r>
      <w:r w:rsidRPr="00F33C36">
        <w:t xml:space="preserve">организованного отдыха и оздоровления несовершеннолетних группы социального риска. </w:t>
      </w:r>
    </w:p>
    <w:p w:rsidR="007779D4" w:rsidRDefault="001E1726" w:rsidP="007779D4">
      <w:pPr>
        <w:pStyle w:val="22"/>
        <w:spacing w:after="0" w:line="240" w:lineRule="auto"/>
        <w:jc w:val="both"/>
      </w:pPr>
      <w:r w:rsidRPr="00F33C36">
        <w:t xml:space="preserve">В целях профилактики правонарушений несовершеннолетних комиссией по </w:t>
      </w:r>
      <w:r w:rsidR="007779D4">
        <w:t xml:space="preserve"> </w:t>
      </w:r>
      <w:r w:rsidRPr="00F33C36">
        <w:t>делам н</w:t>
      </w:r>
      <w:r w:rsidR="007779D4">
        <w:t xml:space="preserve">есовершеннолетних осуществлялось </w:t>
      </w:r>
      <w:r w:rsidRPr="00F33C36">
        <w:t xml:space="preserve"> взаимодействие со службой </w:t>
      </w:r>
      <w:r w:rsidR="007779D4">
        <w:t xml:space="preserve">        </w:t>
      </w:r>
      <w:r w:rsidRPr="00F33C36">
        <w:t>зан</w:t>
      </w:r>
      <w:r w:rsidR="007779D4">
        <w:t>ятости населения,</w:t>
      </w:r>
      <w:r>
        <w:t xml:space="preserve"> о</w:t>
      </w:r>
      <w:r w:rsidRPr="00F33C36">
        <w:t xml:space="preserve">рганизована работа по содействию в трудоустройстве на квотируемые рабочие места несовершеннолетних, состоящим на учете в ОМВД России по Должанскому району и комиссии по делам несовершеннолетних и защите их прав администрации района, в том числе </w:t>
      </w:r>
      <w:r w:rsidR="006E3CB9">
        <w:t xml:space="preserve">                  </w:t>
      </w:r>
      <w:r w:rsidRPr="00F33C36">
        <w:t xml:space="preserve">условно-осужденным, окончившим специальные учебно-воспитательные учреждения закрытого типа, освобожденным из воспитательных колоний. Проводилась работа по </w:t>
      </w:r>
      <w:r w:rsidR="007779D4">
        <w:t xml:space="preserve"> </w:t>
      </w:r>
      <w:r w:rsidRPr="00F33C36">
        <w:t>мониторингу положения молодежи на рынке труда и подготовка на его основе соответствующих предложений и информационно-аналитических материалов. На проведение системы данных программных мероп</w:t>
      </w:r>
      <w:r w:rsidR="006777C0">
        <w:t>риятий из средств</w:t>
      </w:r>
      <w:r w:rsidR="007779D4">
        <w:t xml:space="preserve"> </w:t>
      </w:r>
      <w:r w:rsidRPr="00F33C36">
        <w:t xml:space="preserve">районного бюджета было израсходовано </w:t>
      </w:r>
      <w:r w:rsidR="008F66DC">
        <w:t xml:space="preserve">                 </w:t>
      </w:r>
      <w:r w:rsidRPr="00F33C36">
        <w:lastRenderedPageBreak/>
        <w:t xml:space="preserve">5,0 тыс. руб. </w:t>
      </w:r>
    </w:p>
    <w:p w:rsidR="007779D4" w:rsidRPr="00305390" w:rsidRDefault="007779D4" w:rsidP="007779D4">
      <w:pPr>
        <w:pStyle w:val="22"/>
        <w:spacing w:after="0" w:line="240" w:lineRule="auto"/>
        <w:jc w:val="both"/>
      </w:pPr>
      <w:r w:rsidRPr="00305390">
        <w:t>В рамках данной программы:</w:t>
      </w:r>
    </w:p>
    <w:p w:rsidR="007779D4" w:rsidRPr="00305390" w:rsidRDefault="007779D4" w:rsidP="007779D4">
      <w:pPr>
        <w:pStyle w:val="22"/>
        <w:spacing w:after="0" w:line="240" w:lineRule="auto"/>
        <w:jc w:val="both"/>
      </w:pPr>
      <w:r w:rsidRPr="00305390">
        <w:t>- проведены мероприятия по профилактике асоциального поведения</w:t>
      </w:r>
      <w:r w:rsidRPr="00305390">
        <w:rPr>
          <w:bCs/>
          <w:color w:val="000000"/>
        </w:rPr>
        <w:t xml:space="preserve"> </w:t>
      </w:r>
      <w:r w:rsidRPr="00305390">
        <w:t xml:space="preserve">с </w:t>
      </w:r>
      <w:r w:rsidR="006E3CB9">
        <w:t xml:space="preserve">     </w:t>
      </w:r>
      <w:r w:rsidRPr="00305390">
        <w:t xml:space="preserve">охватом 791 несовершеннолетний (44,3%); </w:t>
      </w:r>
    </w:p>
    <w:p w:rsidR="007779D4" w:rsidRPr="00305390" w:rsidRDefault="007779D4" w:rsidP="007779D4">
      <w:pPr>
        <w:pStyle w:val="22"/>
        <w:spacing w:after="0" w:line="240" w:lineRule="auto"/>
        <w:jc w:val="both"/>
        <w:rPr>
          <w:bCs/>
          <w:color w:val="000000"/>
        </w:rPr>
      </w:pPr>
      <w:r w:rsidRPr="00305390">
        <w:t xml:space="preserve">- </w:t>
      </w:r>
      <w:r w:rsidRPr="00305390">
        <w:rPr>
          <w:bCs/>
          <w:color w:val="000000"/>
        </w:rPr>
        <w:t xml:space="preserve">оказана правовая помощь детям с участием прокуратуры, участковых </w:t>
      </w:r>
      <w:r>
        <w:rPr>
          <w:bCs/>
          <w:color w:val="000000"/>
        </w:rPr>
        <w:t xml:space="preserve">      </w:t>
      </w:r>
      <w:r w:rsidRPr="00305390">
        <w:rPr>
          <w:bCs/>
          <w:color w:val="000000"/>
        </w:rPr>
        <w:t>у</w:t>
      </w:r>
      <w:r>
        <w:rPr>
          <w:bCs/>
          <w:color w:val="000000"/>
        </w:rPr>
        <w:t xml:space="preserve">полномоченных </w:t>
      </w:r>
      <w:r w:rsidRPr="00305390">
        <w:rPr>
          <w:bCs/>
          <w:color w:val="000000"/>
        </w:rPr>
        <w:t xml:space="preserve">полиции  1165 несовершеннолетним (65,3%), а так же их </w:t>
      </w:r>
      <w:r>
        <w:rPr>
          <w:bCs/>
          <w:color w:val="000000"/>
        </w:rPr>
        <w:t xml:space="preserve">    </w:t>
      </w:r>
      <w:r w:rsidRPr="00305390">
        <w:rPr>
          <w:bCs/>
          <w:color w:val="000000"/>
        </w:rPr>
        <w:t>родителям;</w:t>
      </w:r>
    </w:p>
    <w:p w:rsidR="007779D4" w:rsidRDefault="007779D4" w:rsidP="007779D4">
      <w:pPr>
        <w:spacing w:after="0"/>
        <w:ind w:firstLine="0"/>
        <w:jc w:val="both"/>
      </w:pPr>
      <w:r w:rsidRPr="00305390">
        <w:t>- оказаны психолого-педагогическ</w:t>
      </w:r>
      <w:r>
        <w:t xml:space="preserve">ие консультации в адрес </w:t>
      </w:r>
      <w:r w:rsidRPr="00305390">
        <w:t xml:space="preserve">320 </w:t>
      </w:r>
      <w:r>
        <w:t xml:space="preserve">                    </w:t>
      </w:r>
      <w:r w:rsidRPr="00305390">
        <w:t>несовершеннолетних (17,9%)</w:t>
      </w:r>
      <w:r>
        <w:t>.</w:t>
      </w:r>
    </w:p>
    <w:p w:rsidR="007779D4" w:rsidRDefault="007779D4" w:rsidP="007779D4">
      <w:pPr>
        <w:spacing w:after="0" w:line="240" w:lineRule="auto"/>
        <w:ind w:firstLine="0"/>
        <w:jc w:val="both"/>
      </w:pPr>
      <w:r w:rsidRPr="00AD44E5">
        <w:t xml:space="preserve">Реализация профилактических программных мероприятий </w:t>
      </w:r>
      <w:r>
        <w:t xml:space="preserve">в отчетном  </w:t>
      </w:r>
      <w:r w:rsidR="00A4790A">
        <w:t xml:space="preserve">        </w:t>
      </w:r>
      <w:r>
        <w:t xml:space="preserve">периоде </w:t>
      </w:r>
      <w:r w:rsidRPr="00AD44E5">
        <w:t xml:space="preserve">осуществлялось в полном объеме, что позволило достичь снижения показателя преступлений, совершаемых несовершеннолетними с 2 в 2018 </w:t>
      </w:r>
      <w:r w:rsidR="006E3CB9">
        <w:t xml:space="preserve">  </w:t>
      </w:r>
      <w:r w:rsidRPr="00AD44E5">
        <w:t>году до 1 в 2019 году</w:t>
      </w:r>
      <w:r>
        <w:t xml:space="preserve">. </w:t>
      </w:r>
    </w:p>
    <w:p w:rsidR="007779D4" w:rsidRDefault="001E1726" w:rsidP="007779D4">
      <w:pPr>
        <w:spacing w:after="0" w:line="240" w:lineRule="auto"/>
        <w:ind w:firstLine="0"/>
        <w:jc w:val="both"/>
      </w:pPr>
      <w:r>
        <w:t>В рамках реализации П</w:t>
      </w:r>
      <w:r w:rsidRPr="00AD44E5">
        <w:t>рограммы действуют механизмы межведомственного взаимодействия по профилактике безнадзорности и правонаруш</w:t>
      </w:r>
      <w:r>
        <w:t xml:space="preserve">ений </w:t>
      </w:r>
      <w:r w:rsidR="00A4790A">
        <w:t xml:space="preserve">        </w:t>
      </w:r>
      <w:r>
        <w:t xml:space="preserve">несовершеннолетних. </w:t>
      </w:r>
      <w:r w:rsidRPr="00AD44E5">
        <w:t xml:space="preserve"> В районе создан банк данных на семьи, находящиеся в трудной жизненной ситуации, нуждающиеся в социальной помощи и </w:t>
      </w:r>
      <w:r w:rsidR="00A4790A">
        <w:t xml:space="preserve">         </w:t>
      </w:r>
      <w:r w:rsidRPr="00AD44E5">
        <w:t xml:space="preserve">поддержке, семьи, находящиеся в социально опасном положении. </w:t>
      </w:r>
    </w:p>
    <w:p w:rsidR="0022423E" w:rsidRDefault="007779D4" w:rsidP="0022423E">
      <w:pPr>
        <w:spacing w:after="0" w:line="240" w:lineRule="auto"/>
        <w:ind w:firstLine="0"/>
        <w:jc w:val="both"/>
      </w:pPr>
      <w:r>
        <w:t xml:space="preserve">      М</w:t>
      </w:r>
      <w:r w:rsidRPr="00AB130D">
        <w:t>униципальная программа «Организация временного трудоустройства несовершеннолетних граждан в возрасте от 14 до 18 лет в свободное от</w:t>
      </w:r>
      <w:r w:rsidR="006E3CB9">
        <w:t xml:space="preserve">   </w:t>
      </w:r>
      <w:r w:rsidRPr="00AB130D">
        <w:t xml:space="preserve"> учебы время на 2018-2022 годы»</w:t>
      </w:r>
      <w:r>
        <w:t xml:space="preserve"> (утверждена постановлением администрации </w:t>
      </w:r>
      <w:r w:rsidR="00A4790A">
        <w:t xml:space="preserve">  </w:t>
      </w:r>
      <w:r>
        <w:t xml:space="preserve">Должанского района от 07.09.2017 года №733). Участниками </w:t>
      </w:r>
      <w:r w:rsidR="006E3CB9">
        <w:t xml:space="preserve">          </w:t>
      </w:r>
      <w:r>
        <w:t>Программы</w:t>
      </w:r>
      <w:r w:rsidR="006E3CB9">
        <w:t xml:space="preserve"> </w:t>
      </w:r>
      <w:r>
        <w:t xml:space="preserve"> являются</w:t>
      </w:r>
      <w:r w:rsidRPr="00AB130D">
        <w:t xml:space="preserve"> несовершеннолетние граждане в возрасте от 14 до 18 лет,</w:t>
      </w:r>
      <w:r w:rsidR="00A4790A">
        <w:t xml:space="preserve"> </w:t>
      </w:r>
      <w:r w:rsidRPr="00AB130D">
        <w:t>проживающие на территории Должанского района Орловской области. Общий объем средств, предусмотренных на реализацию муни</w:t>
      </w:r>
      <w:r>
        <w:t xml:space="preserve">ципальной </w:t>
      </w:r>
      <w:r w:rsidR="006E3CB9">
        <w:t xml:space="preserve"> </w:t>
      </w:r>
      <w:r>
        <w:t>программы составляет -</w:t>
      </w:r>
      <w:r w:rsidRPr="00AB130D">
        <w:t xml:space="preserve"> 250 тыс. рублей, в том числе средства районно</w:t>
      </w:r>
      <w:r w:rsidR="00A4790A">
        <w:t xml:space="preserve">го бюджета - </w:t>
      </w:r>
      <w:r>
        <w:t xml:space="preserve">150,0 тыс. руб. За  </w:t>
      </w:r>
      <w:r w:rsidRPr="00AB130D">
        <w:t xml:space="preserve"> 2019</w:t>
      </w:r>
      <w:r>
        <w:t xml:space="preserve"> год в рамках Программы </w:t>
      </w:r>
      <w:r w:rsidRPr="00AB130D">
        <w:t xml:space="preserve"> </w:t>
      </w:r>
      <w:r>
        <w:t>освоено -</w:t>
      </w:r>
      <w:r w:rsidR="008F66DC">
        <w:t xml:space="preserve">      </w:t>
      </w:r>
      <w:r>
        <w:t xml:space="preserve"> 50,0 тыс. руб.</w:t>
      </w:r>
      <w:r w:rsidRPr="00AB130D">
        <w:t xml:space="preserve"> </w:t>
      </w:r>
    </w:p>
    <w:p w:rsidR="007779D4" w:rsidRDefault="007779D4" w:rsidP="0022423E">
      <w:pPr>
        <w:spacing w:after="0" w:line="240" w:lineRule="auto"/>
        <w:ind w:firstLine="0"/>
        <w:jc w:val="both"/>
      </w:pPr>
      <w:r w:rsidRPr="00AB130D">
        <w:t xml:space="preserve">В целях профилактики безнадзорности и правонарушений среди </w:t>
      </w:r>
      <w:r w:rsidR="006E3CB9">
        <w:t xml:space="preserve">             </w:t>
      </w:r>
      <w:r w:rsidRPr="00AB130D">
        <w:t>несовершеннолетних, повышения у подрастающе</w:t>
      </w:r>
      <w:r w:rsidR="006E3CB9">
        <w:t xml:space="preserve">го поколения мотивации к труду, </w:t>
      </w:r>
      <w:r w:rsidRPr="00AB130D">
        <w:t>создания условий для формирования активной жизненной позиц</w:t>
      </w:r>
      <w:r>
        <w:t xml:space="preserve">ии молодежи администрация района, отдел образования, молодежной политики, физической культуры и спорта </w:t>
      </w:r>
      <w:r w:rsidRPr="00AB130D">
        <w:t xml:space="preserve"> совместно с КУ ОО «Центр занятости </w:t>
      </w:r>
      <w:r w:rsidR="006E3CB9">
        <w:t xml:space="preserve">     </w:t>
      </w:r>
      <w:r w:rsidRPr="00AB130D">
        <w:t>населения До</w:t>
      </w:r>
      <w:r>
        <w:t>лжанского</w:t>
      </w:r>
      <w:r w:rsidR="00A4790A">
        <w:t xml:space="preserve"> района» осуществляли</w:t>
      </w:r>
      <w:r w:rsidR="006E3CB9">
        <w:t xml:space="preserve"> мероприятия, обеспечивающие </w:t>
      </w:r>
      <w:r w:rsidRPr="00AB130D">
        <w:t>предоставление гарантий занятост</w:t>
      </w:r>
      <w:r>
        <w:t>и несовершеннолетних гражданам</w:t>
      </w:r>
      <w:r w:rsidRPr="00AB130D">
        <w:t>.</w:t>
      </w:r>
      <w:r>
        <w:t xml:space="preserve"> </w:t>
      </w:r>
      <w:r w:rsidR="00A4790A">
        <w:t xml:space="preserve">         </w:t>
      </w:r>
      <w:r w:rsidRPr="00AB130D">
        <w:t xml:space="preserve">Мероприятия по организации временных рабочих мест для несовершеннолетних граждан в возрасте от 14 до 18 лет </w:t>
      </w:r>
      <w:r>
        <w:t xml:space="preserve">проводились </w:t>
      </w:r>
      <w:r w:rsidRPr="00AB130D">
        <w:t>в свободное от учебы время и в п</w:t>
      </w:r>
      <w:r>
        <w:t>ериод школьных каникул и позволили</w:t>
      </w:r>
      <w:r w:rsidRPr="00AB130D">
        <w:t xml:space="preserve"> приобщить </w:t>
      </w:r>
      <w:r>
        <w:t xml:space="preserve">61 подростка </w:t>
      </w:r>
      <w:r w:rsidRPr="00AB130D">
        <w:t xml:space="preserve"> к труду и предоставить им возможность трудового заработ</w:t>
      </w:r>
      <w:r>
        <w:t xml:space="preserve">ка. </w:t>
      </w:r>
      <w:r w:rsidRPr="00AB130D">
        <w:t xml:space="preserve"> Доплата </w:t>
      </w:r>
      <w:r w:rsidR="00A4790A">
        <w:t xml:space="preserve">        </w:t>
      </w:r>
      <w:r w:rsidRPr="00AB130D">
        <w:t>несовершеннолетним гражданам за работу в отрядах вр</w:t>
      </w:r>
      <w:r>
        <w:t>еменной занятости осуществлялась</w:t>
      </w:r>
      <w:r w:rsidRPr="00AB130D">
        <w:t xml:space="preserve"> КУ ОО «Центр занятости населения Должанского района» на основании договоров с общеобразовательными организациями, а также с учреждения</w:t>
      </w:r>
      <w:r w:rsidR="00A4790A">
        <w:t>ми дополнительного образования.</w:t>
      </w:r>
      <w:r w:rsidRPr="00AB130D">
        <w:t xml:space="preserve"> </w:t>
      </w:r>
    </w:p>
    <w:p w:rsidR="006E3CB9" w:rsidRDefault="0022423E" w:rsidP="0022423E">
      <w:pPr>
        <w:spacing w:line="240" w:lineRule="auto"/>
        <w:ind w:firstLine="0"/>
        <w:jc w:val="both"/>
      </w:pPr>
      <w:r>
        <w:t xml:space="preserve">     </w:t>
      </w:r>
    </w:p>
    <w:p w:rsidR="007779D4" w:rsidRDefault="006E3CB9" w:rsidP="0022423E">
      <w:pPr>
        <w:spacing w:line="240" w:lineRule="auto"/>
        <w:ind w:firstLine="0"/>
        <w:jc w:val="both"/>
      </w:pPr>
      <w:r>
        <w:lastRenderedPageBreak/>
        <w:t xml:space="preserve">   </w:t>
      </w:r>
      <w:r w:rsidR="0022423E">
        <w:t xml:space="preserve"> </w:t>
      </w:r>
      <w:r w:rsidR="007779D4" w:rsidRPr="00AB130D">
        <w:t>Одним из парам</w:t>
      </w:r>
      <w:r w:rsidR="007779D4">
        <w:t>етров эффективности реализации П</w:t>
      </w:r>
      <w:r w:rsidR="007779D4" w:rsidRPr="00AB130D">
        <w:t xml:space="preserve">рограммы является стабилизация предельного уровня преступлений, совершенных несовершеннолетними или с их участием, за счет отвлечения несовершеннолетних от </w:t>
      </w:r>
      <w:r w:rsidR="00A4790A">
        <w:t xml:space="preserve">    </w:t>
      </w:r>
      <w:r w:rsidR="007779D4" w:rsidRPr="00AB130D">
        <w:t xml:space="preserve">правонарушений, формирования в них активной жизненной позиции, </w:t>
      </w:r>
      <w:r>
        <w:t xml:space="preserve">       </w:t>
      </w:r>
      <w:r w:rsidR="007779D4" w:rsidRPr="00AB130D">
        <w:t>оказания материальной поддержки.</w:t>
      </w:r>
    </w:p>
    <w:p w:rsidR="00F40F7E" w:rsidRPr="00305390" w:rsidRDefault="00F40F7E" w:rsidP="00535F98">
      <w:pPr>
        <w:spacing w:after="0"/>
        <w:ind w:firstLine="0"/>
        <w:jc w:val="both"/>
        <w:rPr>
          <w:i/>
          <w:u w:val="single"/>
        </w:rPr>
      </w:pPr>
      <w:r w:rsidRPr="00305390">
        <w:rPr>
          <w:i/>
          <w:u w:val="single"/>
        </w:rPr>
        <w:t>Участие</w:t>
      </w:r>
      <w:r w:rsidR="0022423E">
        <w:rPr>
          <w:i/>
          <w:u w:val="single"/>
        </w:rPr>
        <w:t xml:space="preserve"> муниципальной системы об</w:t>
      </w:r>
      <w:r w:rsidR="00852B5B">
        <w:rPr>
          <w:i/>
          <w:u w:val="single"/>
        </w:rPr>
        <w:t>разования</w:t>
      </w:r>
      <w:r w:rsidRPr="00305390">
        <w:rPr>
          <w:i/>
          <w:u w:val="single"/>
        </w:rPr>
        <w:t xml:space="preserve"> в</w:t>
      </w:r>
      <w:r w:rsidR="00852B5B">
        <w:rPr>
          <w:i/>
          <w:u w:val="single"/>
        </w:rPr>
        <w:t xml:space="preserve"> </w:t>
      </w:r>
      <w:r w:rsidRPr="00305390">
        <w:rPr>
          <w:i/>
          <w:u w:val="single"/>
        </w:rPr>
        <w:t xml:space="preserve"> федеральных и региональных проектах и программах</w:t>
      </w:r>
    </w:p>
    <w:p w:rsidR="000F238D" w:rsidRPr="00305390" w:rsidRDefault="00852B5B" w:rsidP="000F238D">
      <w:pPr>
        <w:spacing w:after="0" w:line="240" w:lineRule="auto"/>
        <w:ind w:firstLine="0"/>
        <w:jc w:val="both"/>
        <w:rPr>
          <w:color w:val="C00000"/>
        </w:rPr>
      </w:pPr>
      <w:r>
        <w:t xml:space="preserve"> </w:t>
      </w:r>
      <w:r w:rsidR="00A4790A">
        <w:t xml:space="preserve">   </w:t>
      </w:r>
      <w:r>
        <w:t xml:space="preserve"> </w:t>
      </w:r>
      <w:r w:rsidR="000F238D" w:rsidRPr="00305390">
        <w:t xml:space="preserve">В 2019 году в  рамках федерального проекта «Современная школа» </w:t>
      </w:r>
      <w:r>
        <w:t xml:space="preserve">           </w:t>
      </w:r>
      <w:r w:rsidR="000F238D" w:rsidRPr="00305390">
        <w:t xml:space="preserve">национального проекта «Образование» по созданию мест, обновлению </w:t>
      </w:r>
      <w:r>
        <w:t xml:space="preserve">           </w:t>
      </w:r>
      <w:r w:rsidR="000F238D" w:rsidRPr="00305390">
        <w:t xml:space="preserve">материально-технической базы с целью реализации основных и </w:t>
      </w:r>
      <w:r>
        <w:t xml:space="preserve">                      </w:t>
      </w:r>
      <w:r w:rsidR="000F238D" w:rsidRPr="00305390">
        <w:t xml:space="preserve">дополнительных общеобразовательных программ цифрового, </w:t>
      </w:r>
      <w:r>
        <w:t xml:space="preserve">                        </w:t>
      </w:r>
      <w:r w:rsidR="000F238D" w:rsidRPr="00305390">
        <w:t xml:space="preserve">естественнонаучного, технического и гуманитарного профилей на базе </w:t>
      </w:r>
      <w:r>
        <w:t xml:space="preserve">       </w:t>
      </w:r>
      <w:r w:rsidR="000F238D" w:rsidRPr="00305390">
        <w:t xml:space="preserve">бюджетного общеобразовательного учреждения Должанского района </w:t>
      </w:r>
      <w:r>
        <w:t xml:space="preserve">           </w:t>
      </w:r>
      <w:r w:rsidR="000F238D" w:rsidRPr="00305390">
        <w:t xml:space="preserve">Орловской области «Никольская средняя общеобразовательная школа» </w:t>
      </w:r>
      <w:r w:rsidR="006E3CB9">
        <w:t xml:space="preserve">     </w:t>
      </w:r>
      <w:r w:rsidR="000F238D" w:rsidRPr="00305390">
        <w:t xml:space="preserve">создан Центр образования цифрового и гуманитарного профилей «Точка </w:t>
      </w:r>
      <w:r w:rsidR="006E3CB9">
        <w:t xml:space="preserve">      </w:t>
      </w:r>
      <w:r w:rsidR="000F238D" w:rsidRPr="00305390">
        <w:t xml:space="preserve">роста». </w:t>
      </w:r>
    </w:p>
    <w:p w:rsidR="000F238D" w:rsidRPr="00305390" w:rsidRDefault="00A4790A" w:rsidP="000F238D">
      <w:pPr>
        <w:spacing w:after="0" w:line="240" w:lineRule="auto"/>
        <w:ind w:firstLine="0"/>
        <w:jc w:val="both"/>
      </w:pPr>
      <w:r>
        <w:t xml:space="preserve">     </w:t>
      </w:r>
      <w:r w:rsidR="000F238D" w:rsidRPr="00305390">
        <w:t xml:space="preserve">На приведение помещений в соответствии с дизайн-проектом  выделено из муниципального бюджета 119,2 тыс. руб.  </w:t>
      </w:r>
    </w:p>
    <w:p w:rsidR="000F238D" w:rsidRPr="00305390" w:rsidRDefault="000F238D" w:rsidP="000F238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30539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305390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на обновление материально-технической базы </w:t>
      </w:r>
      <w:r w:rsidRPr="00305390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305390">
        <w:rPr>
          <w:rFonts w:ascii="Times New Roman" w:hAnsi="Times New Roman" w:cs="Times New Roman"/>
          <w:sz w:val="28"/>
          <w:szCs w:val="28"/>
        </w:rPr>
        <w:t xml:space="preserve"> из бюджетов разных  уровней составил 1 611,7 тыс. руб.:  ф</w:t>
      </w:r>
      <w:r w:rsidR="00852B5B">
        <w:rPr>
          <w:rFonts w:ascii="Times New Roman" w:hAnsi="Times New Roman" w:cs="Times New Roman"/>
          <w:sz w:val="28"/>
          <w:szCs w:val="28"/>
        </w:rPr>
        <w:t>едеральный бюджет -</w:t>
      </w:r>
      <w:r w:rsidRPr="00305390">
        <w:rPr>
          <w:rFonts w:ascii="Times New Roman" w:hAnsi="Times New Roman" w:cs="Times New Roman"/>
          <w:sz w:val="28"/>
          <w:szCs w:val="28"/>
        </w:rPr>
        <w:t xml:space="preserve"> 1 579</w:t>
      </w:r>
      <w:r w:rsidR="00852B5B">
        <w:rPr>
          <w:rFonts w:ascii="Times New Roman" w:hAnsi="Times New Roman" w:cs="Times New Roman"/>
          <w:sz w:val="28"/>
          <w:szCs w:val="28"/>
        </w:rPr>
        <w:t>,8 тыс. руб., областной бюджет -</w:t>
      </w:r>
      <w:r w:rsidRPr="00305390">
        <w:rPr>
          <w:rFonts w:ascii="Times New Roman" w:hAnsi="Times New Roman" w:cs="Times New Roman"/>
          <w:sz w:val="28"/>
          <w:szCs w:val="28"/>
        </w:rPr>
        <w:t xml:space="preserve"> 15,9 тыс.  руб., муниципальный бюджет -</w:t>
      </w:r>
      <w:r w:rsidR="00852B5B">
        <w:rPr>
          <w:rFonts w:ascii="Times New Roman" w:hAnsi="Times New Roman" w:cs="Times New Roman"/>
          <w:sz w:val="28"/>
          <w:szCs w:val="28"/>
        </w:rPr>
        <w:t xml:space="preserve"> </w:t>
      </w:r>
      <w:r w:rsidRPr="00305390">
        <w:rPr>
          <w:rFonts w:ascii="Times New Roman" w:hAnsi="Times New Roman" w:cs="Times New Roman"/>
          <w:sz w:val="28"/>
          <w:szCs w:val="28"/>
        </w:rPr>
        <w:t>15,9 тыс. руб.</w:t>
      </w:r>
    </w:p>
    <w:p w:rsidR="00F40F7E" w:rsidRPr="00305390" w:rsidRDefault="00852B5B" w:rsidP="00852B5B">
      <w:pPr>
        <w:tabs>
          <w:tab w:val="left" w:pos="1200"/>
        </w:tabs>
        <w:spacing w:after="0" w:line="240" w:lineRule="auto"/>
        <w:ind w:firstLine="0"/>
        <w:jc w:val="both"/>
      </w:pPr>
      <w:r>
        <w:t xml:space="preserve"> </w:t>
      </w:r>
      <w:r w:rsidR="00A4790A">
        <w:t xml:space="preserve">   </w:t>
      </w:r>
      <w:r>
        <w:t xml:space="preserve"> </w:t>
      </w:r>
      <w:r w:rsidR="00F40F7E" w:rsidRPr="00305390">
        <w:t xml:space="preserve">В рамках государственной программы Российской Федерации «Доступная среда на 2011-2020 годы» в БДОУ детский сад «Сказка» проведены </w:t>
      </w:r>
      <w:r>
        <w:t xml:space="preserve">               </w:t>
      </w:r>
      <w:r w:rsidR="00F40F7E" w:rsidRPr="00305390">
        <w:t xml:space="preserve">мероприятия по созданию условий для получения детьми-инвалидами </w:t>
      </w:r>
      <w:r>
        <w:t xml:space="preserve">            </w:t>
      </w:r>
      <w:r w:rsidR="00F40F7E" w:rsidRPr="00305390">
        <w:t>качественного о</w:t>
      </w:r>
      <w:r>
        <w:t>бразования (устройство пандуса -</w:t>
      </w:r>
      <w:r w:rsidR="00F40F7E" w:rsidRPr="00305390">
        <w:t xml:space="preserve"> 275261,0 руб., закуплено оборудование для организации работы с де</w:t>
      </w:r>
      <w:r>
        <w:t>тьми с ОВЗ и детьми-инвалидами -</w:t>
      </w:r>
      <w:r w:rsidR="00F40F7E" w:rsidRPr="00305390">
        <w:t xml:space="preserve"> 131351,36 руб.)  эти цели</w:t>
      </w:r>
      <w:r w:rsidR="00A4790A">
        <w:t xml:space="preserve"> было выделено 406612,36 руб.</w:t>
      </w:r>
      <w:r w:rsidR="00F40F7E" w:rsidRPr="00305390">
        <w:t xml:space="preserve">: </w:t>
      </w:r>
    </w:p>
    <w:p w:rsidR="00F40F7E" w:rsidRPr="00305390" w:rsidRDefault="00F40F7E" w:rsidP="00852B5B">
      <w:pPr>
        <w:tabs>
          <w:tab w:val="left" w:pos="1200"/>
        </w:tabs>
        <w:spacing w:after="0" w:line="240" w:lineRule="auto"/>
        <w:ind w:firstLine="0"/>
        <w:jc w:val="both"/>
      </w:pPr>
      <w:r w:rsidRPr="00305390">
        <w:t>из федерал</w:t>
      </w:r>
      <w:r w:rsidR="00A4790A">
        <w:t>ьного бюджета -  343404,47 руб.</w:t>
      </w:r>
      <w:r w:rsidRPr="00305390">
        <w:t>, из регионал</w:t>
      </w:r>
      <w:r w:rsidR="00852B5B">
        <w:t>ьного бюджета -</w:t>
      </w:r>
      <w:r w:rsidR="00A4790A">
        <w:t xml:space="preserve"> 18073,92 руб.</w:t>
      </w:r>
      <w:r w:rsidRPr="00305390">
        <w:t>,</w:t>
      </w:r>
      <w:r w:rsidR="00852B5B">
        <w:t xml:space="preserve"> из муниципального -</w:t>
      </w:r>
      <w:r w:rsidR="00A4790A">
        <w:t xml:space="preserve"> 45133,97 руб</w:t>
      </w:r>
      <w:r w:rsidRPr="00305390">
        <w:t xml:space="preserve">. </w:t>
      </w:r>
    </w:p>
    <w:p w:rsidR="00B371D4" w:rsidRPr="00305390" w:rsidRDefault="00852B5B" w:rsidP="00852B5B">
      <w:pPr>
        <w:tabs>
          <w:tab w:val="left" w:pos="1200"/>
        </w:tabs>
        <w:spacing w:after="0" w:line="240" w:lineRule="auto"/>
        <w:ind w:firstLine="0"/>
        <w:jc w:val="both"/>
      </w:pPr>
      <w:r>
        <w:t xml:space="preserve">     </w:t>
      </w:r>
      <w:r w:rsidR="00B371D4" w:rsidRPr="00305390">
        <w:t>В рамках межведомственной инвестиционной программы «Развитие и укрепление социальной и инженерной  инфраструктуры Орловской области на 2019 год» проведен капитальный ремонт здания БОУ «Алексеевская сош» (3559255,70 руб.  в том числе:</w:t>
      </w:r>
      <w:r>
        <w:t xml:space="preserve"> </w:t>
      </w:r>
      <w:r w:rsidR="00B371D4" w:rsidRPr="00305390">
        <w:t xml:space="preserve">за счет средств областного бюджета </w:t>
      </w:r>
      <w:r>
        <w:t xml:space="preserve">        </w:t>
      </w:r>
      <w:r w:rsidR="00B371D4" w:rsidRPr="00305390">
        <w:t xml:space="preserve">3346200,0 руб., за счет  </w:t>
      </w:r>
      <w:r>
        <w:t xml:space="preserve">средств </w:t>
      </w:r>
      <w:r w:rsidR="00B371D4" w:rsidRPr="00305390">
        <w:t>муниципального бюджета - 213055,70 руб.)</w:t>
      </w:r>
    </w:p>
    <w:p w:rsidR="00B371D4" w:rsidRPr="00305390" w:rsidRDefault="00B371D4" w:rsidP="00A4790A">
      <w:pPr>
        <w:tabs>
          <w:tab w:val="left" w:pos="1200"/>
        </w:tabs>
        <w:spacing w:after="0" w:line="240" w:lineRule="auto"/>
        <w:ind w:firstLine="0"/>
        <w:jc w:val="both"/>
      </w:pPr>
      <w:r w:rsidRPr="00305390">
        <w:t>Выполнены работы по обуст</w:t>
      </w:r>
      <w:r w:rsidR="00A4790A">
        <w:t xml:space="preserve">ройству (строительству) теплого </w:t>
      </w:r>
      <w:r w:rsidRPr="00305390">
        <w:t xml:space="preserve">санитарно-бытового помещения </w:t>
      </w:r>
      <w:r w:rsidR="00A4790A">
        <w:t xml:space="preserve">к зданию  БОУ «Никольская сош» </w:t>
      </w:r>
      <w:r w:rsidR="0022423E">
        <w:t>(1972,4</w:t>
      </w:r>
      <w:r w:rsidRPr="00305390">
        <w:t xml:space="preserve"> тыс</w:t>
      </w:r>
      <w:r w:rsidRPr="00305390">
        <w:rPr>
          <w:b/>
        </w:rPr>
        <w:t>.</w:t>
      </w:r>
      <w:r w:rsidR="0022423E">
        <w:t xml:space="preserve"> руб.,  в том числе: 1873,8</w:t>
      </w:r>
      <w:r w:rsidRPr="00305390">
        <w:t xml:space="preserve"> тыс</w:t>
      </w:r>
      <w:r w:rsidR="00A4790A">
        <w:t>. руб. -</w:t>
      </w:r>
      <w:r w:rsidR="0022423E">
        <w:t xml:space="preserve"> областной бюджет; 98,6</w:t>
      </w:r>
      <w:r w:rsidR="00A4790A">
        <w:t xml:space="preserve"> тыс. руб. -</w:t>
      </w:r>
      <w:r w:rsidRPr="00305390">
        <w:t xml:space="preserve"> </w:t>
      </w:r>
      <w:r w:rsidR="006E3CB9">
        <w:t xml:space="preserve">                 </w:t>
      </w:r>
      <w:r w:rsidRPr="00305390">
        <w:t>муниципальный бюджет).</w:t>
      </w:r>
    </w:p>
    <w:p w:rsidR="00AE450F" w:rsidRDefault="00AE450F" w:rsidP="00B371D4">
      <w:pPr>
        <w:pStyle w:val="ac"/>
        <w:spacing w:after="0"/>
        <w:ind w:left="786" w:firstLine="0"/>
        <w:jc w:val="both"/>
      </w:pPr>
    </w:p>
    <w:p w:rsidR="008F66DC" w:rsidRDefault="008F66DC" w:rsidP="00B371D4">
      <w:pPr>
        <w:pStyle w:val="ac"/>
        <w:spacing w:after="0"/>
        <w:ind w:left="786" w:firstLine="0"/>
        <w:jc w:val="both"/>
      </w:pPr>
    </w:p>
    <w:p w:rsidR="008F66DC" w:rsidRDefault="008F66DC" w:rsidP="00B371D4">
      <w:pPr>
        <w:pStyle w:val="ac"/>
        <w:spacing w:after="0"/>
        <w:ind w:left="786" w:firstLine="0"/>
        <w:jc w:val="both"/>
      </w:pPr>
    </w:p>
    <w:p w:rsidR="006E3CB9" w:rsidRPr="00305390" w:rsidRDefault="006E3CB9" w:rsidP="00B371D4">
      <w:pPr>
        <w:pStyle w:val="ac"/>
        <w:spacing w:after="0"/>
        <w:ind w:left="786" w:firstLine="0"/>
        <w:jc w:val="both"/>
      </w:pPr>
    </w:p>
    <w:bookmarkEnd w:id="2"/>
    <w:p w:rsidR="00E16B11" w:rsidRPr="00305390" w:rsidRDefault="00B371D4" w:rsidP="00D661C4">
      <w:pPr>
        <w:widowControl w:val="0"/>
        <w:spacing w:after="0" w:line="240" w:lineRule="auto"/>
        <w:jc w:val="both"/>
        <w:rPr>
          <w:rFonts w:eastAsia="Courier New"/>
          <w:b/>
          <w:lang w:eastAsia="ru-RU" w:bidi="ru-RU"/>
        </w:rPr>
      </w:pPr>
      <w:r w:rsidRPr="00305390">
        <w:rPr>
          <w:rFonts w:eastAsia="Courier New"/>
          <w:b/>
          <w:lang w:eastAsia="ru-RU" w:bidi="ru-RU"/>
        </w:rPr>
        <w:lastRenderedPageBreak/>
        <w:t>2. Результаты анализа  состояния и  перспектив развития</w:t>
      </w:r>
    </w:p>
    <w:p w:rsidR="00B371D4" w:rsidRPr="00305390" w:rsidRDefault="00B371D4" w:rsidP="00D661C4">
      <w:pPr>
        <w:widowControl w:val="0"/>
        <w:spacing w:after="0" w:line="240" w:lineRule="auto"/>
        <w:ind w:firstLine="0"/>
        <w:jc w:val="both"/>
        <w:rPr>
          <w:rFonts w:eastAsia="Times New Roman"/>
          <w:u w:val="single"/>
          <w:lang w:eastAsia="ru-RU" w:bidi="ru-RU"/>
        </w:rPr>
      </w:pPr>
    </w:p>
    <w:p w:rsidR="00E16B11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i/>
          <w:u w:val="single"/>
          <w:lang w:eastAsia="ru-RU" w:bidi="ru-RU"/>
        </w:rPr>
      </w:pPr>
      <w:r w:rsidRPr="00852B5B">
        <w:rPr>
          <w:rFonts w:eastAsia="Times New Roman"/>
          <w:i/>
          <w:u w:val="single"/>
          <w:lang w:eastAsia="ru-RU" w:bidi="ru-RU"/>
        </w:rPr>
        <w:t>Образовательная политика района</w:t>
      </w:r>
    </w:p>
    <w:p w:rsidR="00852B5B" w:rsidRPr="00A4790A" w:rsidRDefault="00852B5B" w:rsidP="00D661C4">
      <w:pPr>
        <w:widowControl w:val="0"/>
        <w:spacing w:after="0" w:line="240" w:lineRule="auto"/>
        <w:ind w:firstLine="0"/>
        <w:jc w:val="both"/>
        <w:rPr>
          <w:rFonts w:eastAsia="Times New Roman"/>
          <w:i/>
          <w:sz w:val="20"/>
          <w:szCs w:val="20"/>
          <w:u w:val="single"/>
          <w:lang w:eastAsia="ru-RU" w:bidi="ru-RU"/>
        </w:rPr>
      </w:pPr>
    </w:p>
    <w:p w:rsidR="00F62135" w:rsidRPr="00305390" w:rsidRDefault="00852B5B" w:rsidP="00852B5B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t xml:space="preserve">   </w:t>
      </w:r>
      <w:r w:rsidR="00B94B9B" w:rsidRPr="00305390">
        <w:t>Деятельность отдела образования</w:t>
      </w:r>
      <w:r w:rsidR="00B371D4" w:rsidRPr="00305390">
        <w:t xml:space="preserve">, молодежной политики, физической </w:t>
      </w:r>
      <w:r>
        <w:t xml:space="preserve">     </w:t>
      </w:r>
      <w:r w:rsidR="00B371D4" w:rsidRPr="00305390">
        <w:t>культуры и спорта</w:t>
      </w:r>
      <w:r w:rsidR="00B94B9B" w:rsidRPr="00305390">
        <w:t xml:space="preserve">  </w:t>
      </w:r>
      <w:r>
        <w:t xml:space="preserve">администрации Должанского района </w:t>
      </w:r>
      <w:r w:rsidR="00B94B9B" w:rsidRPr="00305390">
        <w:t xml:space="preserve">в отчетном периоде осуществлялась в соответствии с нормативно - правовыми актами </w:t>
      </w:r>
      <w:r w:rsidR="006E3CB9">
        <w:t xml:space="preserve">            </w:t>
      </w:r>
      <w:r w:rsidR="00B94B9B" w:rsidRPr="00305390">
        <w:t xml:space="preserve">Российской Федерации, региональными, муниципальными, регламентирующими сферу </w:t>
      </w:r>
      <w:r w:rsidR="006E3CB9">
        <w:t xml:space="preserve"> </w:t>
      </w:r>
      <w:r w:rsidR="00B94B9B" w:rsidRPr="00305390">
        <w:t>образования</w:t>
      </w:r>
      <w:r w:rsidR="00F62135" w:rsidRPr="00305390">
        <w:rPr>
          <w:rFonts w:eastAsia="Times New Roman"/>
          <w:lang w:eastAsia="ru-RU" w:bidi="ru-RU"/>
        </w:rPr>
        <w:t xml:space="preserve"> и была направлена на реализацию Указа </w:t>
      </w:r>
      <w:r w:rsidR="006E3CB9">
        <w:rPr>
          <w:rFonts w:eastAsia="Times New Roman"/>
          <w:lang w:eastAsia="ru-RU" w:bidi="ru-RU"/>
        </w:rPr>
        <w:t xml:space="preserve">           </w:t>
      </w:r>
      <w:r w:rsidR="00F62135" w:rsidRPr="00305390">
        <w:rPr>
          <w:rFonts w:eastAsia="Times New Roman"/>
          <w:lang w:eastAsia="ru-RU" w:bidi="ru-RU"/>
        </w:rPr>
        <w:t xml:space="preserve">Президента Российской Федерации от 7 мая 2018 г. № 204 «О национальных целях и стратегических </w:t>
      </w:r>
      <w:r>
        <w:rPr>
          <w:rFonts w:eastAsia="Times New Roman"/>
          <w:lang w:eastAsia="ru-RU" w:bidi="ru-RU"/>
        </w:rPr>
        <w:t xml:space="preserve">  </w:t>
      </w:r>
      <w:r w:rsidR="00F62135" w:rsidRPr="00305390">
        <w:rPr>
          <w:rFonts w:eastAsia="Times New Roman"/>
          <w:lang w:eastAsia="ru-RU" w:bidi="ru-RU"/>
        </w:rPr>
        <w:t>задачах развития Российской Федерации на период до</w:t>
      </w:r>
      <w:r>
        <w:rPr>
          <w:rFonts w:eastAsia="Times New Roman"/>
          <w:lang w:eastAsia="ru-RU" w:bidi="ru-RU"/>
        </w:rPr>
        <w:t xml:space="preserve"> 2024 года»</w:t>
      </w:r>
      <w:r w:rsidR="00F62135" w:rsidRPr="00305390">
        <w:rPr>
          <w:rFonts w:eastAsia="Times New Roman"/>
          <w:lang w:eastAsia="ru-RU" w:bidi="ru-RU"/>
        </w:rPr>
        <w:t>, определившим новый векто</w:t>
      </w:r>
      <w:r>
        <w:rPr>
          <w:rFonts w:eastAsia="Times New Roman"/>
          <w:lang w:eastAsia="ru-RU" w:bidi="ru-RU"/>
        </w:rPr>
        <w:t>р развития системы образования -</w:t>
      </w:r>
      <w:r w:rsidR="00F62135" w:rsidRPr="00305390">
        <w:rPr>
          <w:rFonts w:eastAsia="Times New Roman"/>
          <w:lang w:eastAsia="ru-RU" w:bidi="ru-RU"/>
        </w:rPr>
        <w:t xml:space="preserve"> </w:t>
      </w:r>
      <w:r w:rsidR="006E3CB9">
        <w:rPr>
          <w:rFonts w:eastAsia="Times New Roman"/>
          <w:lang w:eastAsia="ru-RU" w:bidi="ru-RU"/>
        </w:rPr>
        <w:t xml:space="preserve"> </w:t>
      </w:r>
      <w:r w:rsidR="00F62135" w:rsidRPr="00305390">
        <w:rPr>
          <w:rFonts w:eastAsia="Times New Roman"/>
          <w:lang w:eastAsia="ru-RU" w:bidi="ru-RU"/>
        </w:rPr>
        <w:t xml:space="preserve">реализацию в </w:t>
      </w:r>
      <w:r>
        <w:rPr>
          <w:rFonts w:eastAsia="Times New Roman"/>
          <w:lang w:eastAsia="ru-RU" w:bidi="ru-RU"/>
        </w:rPr>
        <w:t xml:space="preserve">  </w:t>
      </w:r>
      <w:r w:rsidR="00F62135" w:rsidRPr="00305390">
        <w:rPr>
          <w:rFonts w:eastAsia="Times New Roman"/>
          <w:lang w:eastAsia="ru-RU" w:bidi="ru-RU"/>
        </w:rPr>
        <w:t>период до 2024 года мероприятий национального проекта «Образование».</w:t>
      </w:r>
    </w:p>
    <w:p w:rsidR="003B2DBD" w:rsidRDefault="00852B5B" w:rsidP="00A4790A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 </w:t>
      </w:r>
      <w:r w:rsidR="003B2DBD" w:rsidRPr="00305390">
        <w:rPr>
          <w:rFonts w:eastAsia="Times New Roman"/>
          <w:lang w:eastAsia="ru-RU" w:bidi="ru-RU"/>
        </w:rPr>
        <w:t>Организационная основа для реализаци</w:t>
      </w:r>
      <w:r w:rsidR="0073614B" w:rsidRPr="00305390">
        <w:rPr>
          <w:rFonts w:eastAsia="Times New Roman"/>
          <w:lang w:eastAsia="ru-RU" w:bidi="ru-RU"/>
        </w:rPr>
        <w:t>и мероприятий по развитию</w:t>
      </w:r>
      <w:r w:rsidR="006E3CB9">
        <w:rPr>
          <w:rFonts w:eastAsia="Times New Roman"/>
          <w:lang w:eastAsia="ru-RU" w:bidi="ru-RU"/>
        </w:rPr>
        <w:t xml:space="preserve">        </w:t>
      </w:r>
      <w:r w:rsidR="0073614B" w:rsidRPr="00305390">
        <w:rPr>
          <w:rFonts w:eastAsia="Times New Roman"/>
          <w:lang w:eastAsia="ru-RU" w:bidi="ru-RU"/>
        </w:rPr>
        <w:t xml:space="preserve"> системы образования </w:t>
      </w:r>
      <w:r w:rsidR="00FE66FD" w:rsidRPr="00305390">
        <w:rPr>
          <w:rFonts w:eastAsia="Times New Roman"/>
          <w:lang w:eastAsia="ru-RU" w:bidi="ru-RU"/>
        </w:rPr>
        <w:t xml:space="preserve">Должанского </w:t>
      </w:r>
      <w:r>
        <w:rPr>
          <w:rFonts w:eastAsia="Times New Roman"/>
          <w:lang w:eastAsia="ru-RU" w:bidi="ru-RU"/>
        </w:rPr>
        <w:t>района -</w:t>
      </w:r>
      <w:r w:rsidR="0073614B" w:rsidRPr="00305390">
        <w:rPr>
          <w:rFonts w:eastAsia="Times New Roman"/>
          <w:lang w:eastAsia="ru-RU" w:bidi="ru-RU"/>
        </w:rPr>
        <w:t xml:space="preserve"> муниципальная</w:t>
      </w:r>
      <w:r w:rsidR="0073614B" w:rsidRPr="00305390">
        <w:rPr>
          <w:rFonts w:eastAsia="Times New Roman"/>
          <w:lang w:eastAsia="ru-RU" w:bidi="ru-RU"/>
        </w:rPr>
        <w:tab/>
      </w:r>
      <w:r w:rsidR="00B94B9B" w:rsidRPr="00305390">
        <w:rPr>
          <w:rFonts w:eastAsia="Times New Roman"/>
          <w:lang w:eastAsia="ru-RU" w:bidi="ru-RU"/>
        </w:rPr>
        <w:t xml:space="preserve">программа </w:t>
      </w:r>
      <w:r w:rsidR="003B2DBD" w:rsidRPr="00305390">
        <w:rPr>
          <w:rFonts w:eastAsia="Times New Roman"/>
          <w:lang w:eastAsia="ru-RU" w:bidi="ru-RU"/>
        </w:rPr>
        <w:t>«Раз</w:t>
      </w:r>
      <w:r w:rsidR="0073614B" w:rsidRPr="00305390">
        <w:rPr>
          <w:rFonts w:eastAsia="Times New Roman"/>
          <w:lang w:eastAsia="ru-RU" w:bidi="ru-RU"/>
        </w:rPr>
        <w:t>витие</w:t>
      </w:r>
      <w:r w:rsidR="0073614B" w:rsidRPr="00305390">
        <w:rPr>
          <w:rFonts w:eastAsia="Times New Roman"/>
          <w:lang w:eastAsia="ru-RU" w:bidi="ru-RU"/>
        </w:rPr>
        <w:tab/>
      </w:r>
      <w:r>
        <w:rPr>
          <w:rFonts w:eastAsia="Times New Roman"/>
          <w:lang w:eastAsia="ru-RU" w:bidi="ru-RU"/>
        </w:rPr>
        <w:t xml:space="preserve"> </w:t>
      </w:r>
      <w:r w:rsidR="0073614B" w:rsidRPr="00305390">
        <w:rPr>
          <w:rFonts w:eastAsia="Times New Roman"/>
          <w:lang w:eastAsia="ru-RU" w:bidi="ru-RU"/>
        </w:rPr>
        <w:t>системы образ</w:t>
      </w:r>
      <w:r w:rsidR="00B94B9B" w:rsidRPr="00305390">
        <w:rPr>
          <w:rFonts w:eastAsia="Times New Roman"/>
          <w:lang w:eastAsia="ru-RU" w:bidi="ru-RU"/>
        </w:rPr>
        <w:t>ования Должанского</w:t>
      </w:r>
      <w:r w:rsidR="0073614B" w:rsidRPr="00305390">
        <w:rPr>
          <w:rFonts w:eastAsia="Times New Roman"/>
          <w:lang w:eastAsia="ru-RU" w:bidi="ru-RU"/>
        </w:rPr>
        <w:t xml:space="preserve"> района</w:t>
      </w:r>
      <w:r w:rsidR="00015870" w:rsidRPr="00305390">
        <w:rPr>
          <w:rFonts w:eastAsia="Times New Roman"/>
          <w:lang w:eastAsia="ru-RU" w:bidi="ru-RU"/>
        </w:rPr>
        <w:t xml:space="preserve"> на 2016-2020 годы</w:t>
      </w:r>
      <w:r w:rsidR="0073614B" w:rsidRPr="00305390">
        <w:rPr>
          <w:rFonts w:eastAsia="Times New Roman"/>
          <w:lang w:eastAsia="ru-RU" w:bidi="ru-RU"/>
        </w:rPr>
        <w:t xml:space="preserve">» (утверждена </w:t>
      </w:r>
      <w:r>
        <w:rPr>
          <w:rFonts w:eastAsia="Times New Roman"/>
          <w:lang w:eastAsia="ru-RU" w:bidi="ru-RU"/>
        </w:rPr>
        <w:t xml:space="preserve"> </w:t>
      </w:r>
      <w:r w:rsidR="003B2DBD" w:rsidRPr="00305390">
        <w:rPr>
          <w:rFonts w:eastAsia="Times New Roman"/>
          <w:lang w:eastAsia="ru-RU" w:bidi="ru-RU"/>
        </w:rPr>
        <w:t xml:space="preserve">постановлением </w:t>
      </w:r>
      <w:r w:rsidR="0073614B" w:rsidRPr="00305390">
        <w:rPr>
          <w:rFonts w:eastAsia="Times New Roman"/>
          <w:lang w:eastAsia="ru-RU" w:bidi="ru-RU"/>
        </w:rPr>
        <w:t>админис</w:t>
      </w:r>
      <w:r w:rsidR="00B94B9B" w:rsidRPr="00305390">
        <w:rPr>
          <w:rFonts w:eastAsia="Times New Roman"/>
          <w:lang w:eastAsia="ru-RU" w:bidi="ru-RU"/>
        </w:rPr>
        <w:t>трации Должанского</w:t>
      </w:r>
      <w:r w:rsidR="0073614B" w:rsidRPr="00305390">
        <w:rPr>
          <w:rFonts w:eastAsia="Times New Roman"/>
          <w:lang w:eastAsia="ru-RU" w:bidi="ru-RU"/>
        </w:rPr>
        <w:t xml:space="preserve"> района</w:t>
      </w:r>
      <w:r w:rsidR="003B2DBD" w:rsidRPr="00305390">
        <w:rPr>
          <w:rFonts w:eastAsia="Times New Roman"/>
          <w:lang w:eastAsia="ru-RU" w:bidi="ru-RU"/>
        </w:rPr>
        <w:t xml:space="preserve"> от </w:t>
      </w:r>
      <w:r w:rsidR="00015870" w:rsidRPr="00305390">
        <w:rPr>
          <w:rFonts w:eastAsia="Times New Roman"/>
          <w:lang w:eastAsia="ru-RU" w:bidi="ru-RU"/>
        </w:rPr>
        <w:t>20</w:t>
      </w:r>
      <w:r w:rsidR="00D679CF" w:rsidRPr="00305390">
        <w:rPr>
          <w:rFonts w:eastAsia="Times New Roman"/>
          <w:lang w:eastAsia="ru-RU" w:bidi="ru-RU"/>
        </w:rPr>
        <w:t>.</w:t>
      </w:r>
      <w:r w:rsidR="00015870" w:rsidRPr="00305390">
        <w:rPr>
          <w:rFonts w:eastAsia="Times New Roman"/>
          <w:lang w:eastAsia="ru-RU" w:bidi="ru-RU"/>
        </w:rPr>
        <w:t>07.2015</w:t>
      </w:r>
      <w:r w:rsidR="00FE66FD" w:rsidRPr="00305390">
        <w:rPr>
          <w:rFonts w:eastAsia="Times New Roman"/>
          <w:lang w:eastAsia="ru-RU" w:bidi="ru-RU"/>
        </w:rPr>
        <w:t>г.</w:t>
      </w:r>
      <w:r w:rsidR="00015870" w:rsidRPr="00305390">
        <w:rPr>
          <w:rFonts w:eastAsia="Times New Roman"/>
          <w:lang w:eastAsia="ru-RU" w:bidi="ru-RU"/>
        </w:rPr>
        <w:t xml:space="preserve"> №845</w:t>
      </w:r>
      <w:r w:rsidR="003B2DBD" w:rsidRPr="00305390">
        <w:rPr>
          <w:rFonts w:eastAsia="Times New Roman"/>
          <w:lang w:eastAsia="ru-RU" w:bidi="ru-RU"/>
        </w:rPr>
        <w:t>)</w:t>
      </w:r>
      <w:r>
        <w:rPr>
          <w:rFonts w:eastAsia="Times New Roman"/>
          <w:lang w:eastAsia="ru-RU" w:bidi="ru-RU"/>
        </w:rPr>
        <w:t>,</w:t>
      </w:r>
      <w:r w:rsidR="003B2DBD" w:rsidRPr="00305390">
        <w:rPr>
          <w:rFonts w:eastAsia="Times New Roman"/>
          <w:lang w:eastAsia="ru-RU" w:bidi="ru-RU"/>
        </w:rPr>
        <w:t xml:space="preserve"> </w:t>
      </w:r>
      <w:r>
        <w:rPr>
          <w:rFonts w:eastAsia="Times New Roman"/>
          <w:lang w:eastAsia="ru-RU" w:bidi="ru-RU"/>
        </w:rPr>
        <w:t xml:space="preserve">  </w:t>
      </w:r>
      <w:r w:rsidR="003B2DBD" w:rsidRPr="00305390">
        <w:rPr>
          <w:rFonts w:eastAsia="Times New Roman"/>
          <w:lang w:eastAsia="ru-RU" w:bidi="ru-RU"/>
        </w:rPr>
        <w:t>является документом, направленным на достижение</w:t>
      </w:r>
      <w:r w:rsidR="006E3CB9">
        <w:rPr>
          <w:rFonts w:eastAsia="Times New Roman"/>
          <w:lang w:eastAsia="ru-RU" w:bidi="ru-RU"/>
        </w:rPr>
        <w:t xml:space="preserve"> </w:t>
      </w:r>
      <w:r w:rsidR="003B2DBD" w:rsidRPr="00305390">
        <w:rPr>
          <w:rFonts w:eastAsia="Times New Roman"/>
          <w:lang w:eastAsia="ru-RU" w:bidi="ru-RU"/>
        </w:rPr>
        <w:t xml:space="preserve"> целей и задач развития </w:t>
      </w:r>
      <w:r>
        <w:rPr>
          <w:rFonts w:eastAsia="Times New Roman"/>
          <w:lang w:eastAsia="ru-RU" w:bidi="ru-RU"/>
        </w:rPr>
        <w:t xml:space="preserve"> </w:t>
      </w:r>
      <w:r w:rsidR="003B2DBD" w:rsidRPr="00305390">
        <w:rPr>
          <w:rFonts w:eastAsia="Times New Roman"/>
          <w:lang w:eastAsia="ru-RU" w:bidi="ru-RU"/>
        </w:rPr>
        <w:t>образования.</w:t>
      </w:r>
    </w:p>
    <w:p w:rsidR="00852B5B" w:rsidRPr="00A4790A" w:rsidRDefault="00852B5B" w:rsidP="00852B5B">
      <w:pPr>
        <w:widowControl w:val="0"/>
        <w:spacing w:after="0" w:line="240" w:lineRule="auto"/>
        <w:ind w:firstLine="0"/>
        <w:jc w:val="both"/>
        <w:rPr>
          <w:rFonts w:eastAsia="Times New Roman"/>
          <w:sz w:val="20"/>
          <w:szCs w:val="20"/>
          <w:lang w:eastAsia="ru-RU" w:bidi="ru-RU"/>
        </w:rPr>
      </w:pPr>
    </w:p>
    <w:p w:rsidR="00E16B11" w:rsidRPr="00852B5B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i/>
          <w:u w:val="single"/>
          <w:lang w:eastAsia="ru-RU"/>
        </w:rPr>
      </w:pPr>
      <w:r w:rsidRPr="00852B5B">
        <w:rPr>
          <w:rFonts w:eastAsia="Times New Roman"/>
          <w:i/>
          <w:u w:val="single"/>
          <w:lang w:eastAsia="ru-RU"/>
        </w:rPr>
        <w:t>Общая характеристика сети образовательных организаций</w:t>
      </w:r>
    </w:p>
    <w:p w:rsidR="00F02FD0" w:rsidRPr="00305390" w:rsidRDefault="00852B5B" w:rsidP="00852B5B">
      <w:pPr>
        <w:spacing w:after="0" w:line="240" w:lineRule="auto"/>
        <w:ind w:firstLine="0"/>
        <w:jc w:val="both"/>
      </w:pPr>
      <w:r>
        <w:rPr>
          <w:rFonts w:eastAsia="Times New Roman"/>
          <w:lang w:eastAsia="ru-RU"/>
        </w:rPr>
        <w:t xml:space="preserve">     </w:t>
      </w:r>
      <w:r w:rsidR="00E16B11" w:rsidRPr="00305390">
        <w:rPr>
          <w:rFonts w:eastAsia="Times New Roman"/>
          <w:lang w:eastAsia="ru-RU"/>
        </w:rPr>
        <w:t>Муниципальная система образ</w:t>
      </w:r>
      <w:r w:rsidR="00F02FD0" w:rsidRPr="00305390">
        <w:rPr>
          <w:rFonts w:eastAsia="Times New Roman"/>
          <w:lang w:eastAsia="ru-RU"/>
        </w:rPr>
        <w:t>ования Должанского</w:t>
      </w:r>
      <w:r w:rsidR="00E16B11" w:rsidRPr="00305390">
        <w:rPr>
          <w:rFonts w:eastAsia="Times New Roman"/>
          <w:lang w:eastAsia="ru-RU"/>
        </w:rPr>
        <w:t xml:space="preserve"> района представлена </w:t>
      </w:r>
      <w:r>
        <w:rPr>
          <w:rFonts w:eastAsia="Times New Roman"/>
          <w:lang w:eastAsia="ru-RU"/>
        </w:rPr>
        <w:t xml:space="preserve">   </w:t>
      </w:r>
      <w:r w:rsidR="00F02FD0" w:rsidRPr="00305390">
        <w:t xml:space="preserve">14 образовательными организациями:  </w:t>
      </w:r>
    </w:p>
    <w:p w:rsidR="00F02FD0" w:rsidRPr="00305390" w:rsidRDefault="00015870" w:rsidP="00852B5B">
      <w:pPr>
        <w:spacing w:after="0" w:line="240" w:lineRule="auto"/>
        <w:ind w:firstLine="0"/>
        <w:jc w:val="both"/>
      </w:pPr>
      <w:r w:rsidRPr="00305390">
        <w:t>- 11 общеобразовательных организаций</w:t>
      </w:r>
      <w:r w:rsidR="00F02FD0" w:rsidRPr="00305390">
        <w:t xml:space="preserve"> (5 средних и 6 основных </w:t>
      </w:r>
      <w:r w:rsidR="00852B5B">
        <w:t xml:space="preserve">                    </w:t>
      </w:r>
      <w:r w:rsidR="00F02FD0" w:rsidRPr="00305390">
        <w:t>обще</w:t>
      </w:r>
      <w:r w:rsidR="00852B5B">
        <w:t>образовательных школ, 1 филиал);</w:t>
      </w:r>
      <w:r w:rsidR="00F02FD0" w:rsidRPr="00305390">
        <w:t xml:space="preserve"> </w:t>
      </w:r>
    </w:p>
    <w:p w:rsidR="00F02FD0" w:rsidRPr="00305390" w:rsidRDefault="00015870" w:rsidP="00852B5B">
      <w:pPr>
        <w:spacing w:after="0" w:line="240" w:lineRule="auto"/>
        <w:ind w:firstLine="0"/>
        <w:jc w:val="both"/>
      </w:pPr>
      <w:r w:rsidRPr="00305390">
        <w:t>- 1 учреждение</w:t>
      </w:r>
      <w:r w:rsidR="00F02FD0" w:rsidRPr="00305390">
        <w:t xml:space="preserve"> дошкольно</w:t>
      </w:r>
      <w:r w:rsidRPr="00305390">
        <w:t>го образования и его структурное подразделение</w:t>
      </w:r>
      <w:r w:rsidR="00F02FD0" w:rsidRPr="00305390">
        <w:t xml:space="preserve">; </w:t>
      </w:r>
    </w:p>
    <w:p w:rsidR="00F02FD0" w:rsidRPr="00305390" w:rsidRDefault="00015870" w:rsidP="00852B5B">
      <w:pPr>
        <w:spacing w:after="0" w:line="240" w:lineRule="auto"/>
        <w:ind w:firstLine="0"/>
        <w:jc w:val="both"/>
      </w:pPr>
      <w:r w:rsidRPr="00305390">
        <w:t>- 2 учреждения</w:t>
      </w:r>
      <w:r w:rsidR="00F02FD0" w:rsidRPr="00305390">
        <w:t xml:space="preserve"> дополнительного образования детей. </w:t>
      </w:r>
    </w:p>
    <w:p w:rsidR="00015870" w:rsidRPr="00305390" w:rsidRDefault="00953DF0" w:rsidP="00953DF0">
      <w:pPr>
        <w:spacing w:after="0" w:line="240" w:lineRule="auto"/>
        <w:ind w:firstLine="0"/>
        <w:jc w:val="both"/>
      </w:pPr>
      <w:r>
        <w:t>За отчетный период 2019 года  своевременно в полном объем</w:t>
      </w:r>
      <w:r w:rsidR="00015870" w:rsidRPr="00305390">
        <w:t xml:space="preserve"> выплачивалась заработная плата и денежное вознаграждение за классное руководство </w:t>
      </w:r>
      <w:r>
        <w:t xml:space="preserve">          </w:t>
      </w:r>
      <w:r w:rsidR="00015870" w:rsidRPr="00305390">
        <w:t xml:space="preserve">педагогическим работникам, другим категориям работников образовательных организаций района, именные муниципальные стипендии одаренным </w:t>
      </w:r>
      <w:r w:rsidR="006E3CB9">
        <w:t xml:space="preserve"> </w:t>
      </w:r>
      <w:r w:rsidR="00015870" w:rsidRPr="00305390">
        <w:t xml:space="preserve">детям, успешно осуществлен оздоровительный летний отдых детей, </w:t>
      </w:r>
      <w:r w:rsidR="006E3CB9">
        <w:t xml:space="preserve">           </w:t>
      </w:r>
      <w:r w:rsidR="00015870" w:rsidRPr="00305390">
        <w:t>организовано двухразовое полноценное питание школьников.</w:t>
      </w:r>
    </w:p>
    <w:p w:rsidR="00015870" w:rsidRPr="00305390" w:rsidRDefault="00BC06E0" w:rsidP="00852B5B">
      <w:pPr>
        <w:spacing w:after="0" w:line="240" w:lineRule="auto"/>
        <w:ind w:firstLine="0"/>
        <w:jc w:val="both"/>
      </w:pPr>
      <w:r w:rsidRPr="00305390">
        <w:t xml:space="preserve">    В</w:t>
      </w:r>
      <w:r w:rsidR="00015870" w:rsidRPr="00305390">
        <w:t xml:space="preserve"> районе созданы необходимые условия для обеспечения возможностей </w:t>
      </w:r>
      <w:r w:rsidR="00953DF0">
        <w:t xml:space="preserve">    </w:t>
      </w:r>
      <w:r w:rsidR="00015870" w:rsidRPr="00305390">
        <w:t xml:space="preserve">получения качественного и доступного образования. Доступность </w:t>
      </w:r>
      <w:r w:rsidR="00953DF0">
        <w:t xml:space="preserve">                </w:t>
      </w:r>
      <w:r w:rsidR="00015870" w:rsidRPr="00305390">
        <w:t xml:space="preserve">обеспечивается наличием открытых и прозрачных процедур зачисления </w:t>
      </w:r>
      <w:r w:rsidR="00953DF0">
        <w:t xml:space="preserve">       </w:t>
      </w:r>
      <w:r w:rsidR="00015870" w:rsidRPr="00305390">
        <w:t xml:space="preserve">воспитанников и обучающихся в детские сады, общеобразовательные </w:t>
      </w:r>
      <w:r w:rsidR="00953DF0">
        <w:t xml:space="preserve">            </w:t>
      </w:r>
      <w:r w:rsidR="00015870" w:rsidRPr="00305390">
        <w:t>организации и учреждения дополнительного образования в соответствии с нормативно-правовыми актами, законодательством в области образования.</w:t>
      </w:r>
    </w:p>
    <w:p w:rsidR="00A93E77" w:rsidRPr="00A4790A" w:rsidRDefault="00A93E77" w:rsidP="00D661C4">
      <w:pPr>
        <w:widowControl w:val="0"/>
        <w:shd w:val="clear" w:color="auto" w:fill="FFFFFF"/>
        <w:spacing w:after="0" w:line="240" w:lineRule="auto"/>
        <w:ind w:firstLine="0"/>
        <w:rPr>
          <w:rFonts w:eastAsia="Times New Roman"/>
          <w:b/>
          <w:color w:val="FF0000"/>
          <w:sz w:val="20"/>
          <w:szCs w:val="20"/>
        </w:rPr>
      </w:pPr>
    </w:p>
    <w:p w:rsidR="008C333E" w:rsidRPr="00305390" w:rsidRDefault="00123AB9" w:rsidP="00123AB9">
      <w:pPr>
        <w:widowControl w:val="0"/>
        <w:shd w:val="clear" w:color="auto" w:fill="FFFFFF"/>
        <w:spacing w:after="0" w:line="240" w:lineRule="auto"/>
        <w:ind w:firstLine="0"/>
      </w:pPr>
      <w:r w:rsidRPr="00305390">
        <w:rPr>
          <w:rFonts w:eastAsia="Times New Roman"/>
          <w:b/>
        </w:rPr>
        <w:t xml:space="preserve">2.1. </w:t>
      </w:r>
      <w:r w:rsidR="006E3CB9">
        <w:rPr>
          <w:rFonts w:eastAsia="Times New Roman"/>
          <w:b/>
        </w:rPr>
        <w:t xml:space="preserve">        </w:t>
      </w:r>
      <w:r w:rsidR="00E16B11" w:rsidRPr="00305390">
        <w:rPr>
          <w:rFonts w:eastAsia="Calibri"/>
          <w:b/>
        </w:rPr>
        <w:t>Сведения о развитии дошкольного образования</w:t>
      </w:r>
      <w:r w:rsidR="008C333E" w:rsidRPr="00305390">
        <w:t xml:space="preserve">  </w:t>
      </w:r>
    </w:p>
    <w:p w:rsidR="0000636A" w:rsidRPr="00305390" w:rsidRDefault="0000636A" w:rsidP="0000636A">
      <w:pPr>
        <w:pStyle w:val="4"/>
        <w:spacing w:before="0" w:line="240" w:lineRule="auto"/>
        <w:ind w:firstLine="0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305390">
        <w:rPr>
          <w:rFonts w:ascii="Times New Roman" w:hAnsi="Times New Roman" w:cs="Times New Roman"/>
          <w:color w:val="000000"/>
          <w:u w:val="single"/>
          <w:lang w:eastAsia="ru-RU"/>
        </w:rPr>
        <w:t>Уровень доступности дошкольного образования и численность населения,</w:t>
      </w:r>
      <w:r w:rsidR="00A4790A">
        <w:rPr>
          <w:rFonts w:ascii="Times New Roman" w:hAnsi="Times New Roman" w:cs="Times New Roman"/>
          <w:color w:val="000000"/>
          <w:u w:val="single"/>
          <w:lang w:eastAsia="ru-RU"/>
        </w:rPr>
        <w:t xml:space="preserve">   </w:t>
      </w:r>
      <w:r w:rsidRPr="00305390">
        <w:rPr>
          <w:rFonts w:ascii="Times New Roman" w:hAnsi="Times New Roman" w:cs="Times New Roman"/>
          <w:color w:val="000000"/>
          <w:u w:val="single"/>
          <w:lang w:eastAsia="ru-RU"/>
        </w:rPr>
        <w:t xml:space="preserve"> получающего </w:t>
      </w:r>
      <w:r w:rsidR="005C5364" w:rsidRPr="00305390">
        <w:rPr>
          <w:rFonts w:ascii="Times New Roman" w:hAnsi="Times New Roman" w:cs="Times New Roman"/>
          <w:color w:val="000000"/>
          <w:u w:val="single"/>
          <w:lang w:eastAsia="ru-RU"/>
        </w:rPr>
        <w:t xml:space="preserve">   </w:t>
      </w:r>
      <w:r w:rsidRPr="00305390">
        <w:rPr>
          <w:rFonts w:ascii="Times New Roman" w:hAnsi="Times New Roman" w:cs="Times New Roman"/>
          <w:color w:val="000000"/>
          <w:u w:val="single"/>
          <w:lang w:eastAsia="ru-RU"/>
        </w:rPr>
        <w:t>дошкольное образование</w:t>
      </w:r>
    </w:p>
    <w:p w:rsidR="00A50610" w:rsidRPr="00305390" w:rsidRDefault="00953DF0" w:rsidP="00953DF0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rPr>
          <w:rFonts w:eastAsia="Courier New"/>
          <w:lang w:eastAsia="ru-RU" w:bidi="ru-RU"/>
        </w:rPr>
        <w:t xml:space="preserve">    </w:t>
      </w:r>
      <w:r w:rsidR="008C333E" w:rsidRPr="00305390">
        <w:rPr>
          <w:rFonts w:eastAsia="Courier New"/>
          <w:lang w:eastAsia="ru-RU" w:bidi="ru-RU"/>
        </w:rPr>
        <w:t xml:space="preserve">Услуги дошкольного образования предоставляет </w:t>
      </w:r>
      <w:r w:rsidR="008C333E" w:rsidRPr="00305390">
        <w:t xml:space="preserve">бюджетное дошкольное </w:t>
      </w:r>
      <w:r>
        <w:t xml:space="preserve"> </w:t>
      </w:r>
      <w:r w:rsidR="008C333E" w:rsidRPr="00305390">
        <w:lastRenderedPageBreak/>
        <w:t>образовательное учрежден</w:t>
      </w:r>
      <w:r>
        <w:t xml:space="preserve">ие  детский сад «Сказка» и его </w:t>
      </w:r>
      <w:r w:rsidR="008C333E" w:rsidRPr="00305390">
        <w:t xml:space="preserve">структурное </w:t>
      </w:r>
      <w:r>
        <w:t xml:space="preserve">         </w:t>
      </w:r>
      <w:r w:rsidR="008C333E" w:rsidRPr="00305390">
        <w:t>подразделение «Колобок».</w:t>
      </w:r>
      <w:r>
        <w:rPr>
          <w:rFonts w:eastAsia="Times New Roman"/>
          <w:lang w:eastAsia="ru-RU" w:bidi="ru-RU"/>
        </w:rPr>
        <w:t xml:space="preserve"> На базе образовательной </w:t>
      </w:r>
      <w:r w:rsidR="008C333E" w:rsidRPr="00305390">
        <w:rPr>
          <w:rFonts w:eastAsia="Times New Roman"/>
          <w:lang w:eastAsia="ru-RU" w:bidi="ru-RU"/>
        </w:rPr>
        <w:t xml:space="preserve">организации </w:t>
      </w:r>
      <w:r>
        <w:rPr>
          <w:rFonts w:eastAsia="Times New Roman"/>
          <w:lang w:eastAsia="ru-RU" w:bidi="ru-RU"/>
        </w:rPr>
        <w:t xml:space="preserve">                 </w:t>
      </w:r>
      <w:r w:rsidR="008C333E" w:rsidRPr="00305390">
        <w:rPr>
          <w:rFonts w:eastAsia="Times New Roman"/>
          <w:lang w:eastAsia="ru-RU" w:bidi="ru-RU"/>
        </w:rPr>
        <w:t xml:space="preserve">функционирует </w:t>
      </w:r>
      <w:r w:rsidR="009C447F">
        <w:rPr>
          <w:rFonts w:eastAsia="Times New Roman"/>
          <w:lang w:eastAsia="ru-RU" w:bidi="ru-RU"/>
        </w:rPr>
        <w:t>12</w:t>
      </w:r>
      <w:r w:rsidR="008C333E" w:rsidRPr="00305390">
        <w:rPr>
          <w:rFonts w:eastAsia="Times New Roman"/>
          <w:color w:val="C00000"/>
          <w:lang w:eastAsia="ru-RU" w:bidi="ru-RU"/>
        </w:rPr>
        <w:t xml:space="preserve"> </w:t>
      </w:r>
      <w:r w:rsidR="008C333E" w:rsidRPr="00305390">
        <w:rPr>
          <w:rFonts w:eastAsia="Times New Roman"/>
          <w:lang w:eastAsia="ru-RU" w:bidi="ru-RU"/>
        </w:rPr>
        <w:t>групп общеразвивающей направленности</w:t>
      </w:r>
      <w:r w:rsidR="00A50610" w:rsidRPr="00305390">
        <w:rPr>
          <w:rFonts w:eastAsia="Times New Roman"/>
          <w:lang w:eastAsia="ru-RU" w:bidi="ru-RU"/>
        </w:rPr>
        <w:t xml:space="preserve"> общей </w:t>
      </w:r>
      <w:r>
        <w:rPr>
          <w:rFonts w:eastAsia="Times New Roman"/>
          <w:lang w:eastAsia="ru-RU" w:bidi="ru-RU"/>
        </w:rPr>
        <w:t xml:space="preserve">          </w:t>
      </w:r>
      <w:r w:rsidR="00722EAC">
        <w:rPr>
          <w:rFonts w:eastAsia="Times New Roman"/>
          <w:lang w:eastAsia="ru-RU" w:bidi="ru-RU"/>
        </w:rPr>
        <w:t>наполняемостью 225 воспитанников</w:t>
      </w:r>
      <w:r w:rsidR="009C447F">
        <w:rPr>
          <w:rFonts w:eastAsia="Times New Roman"/>
          <w:lang w:eastAsia="ru-RU" w:bidi="ru-RU"/>
        </w:rPr>
        <w:t>. (10</w:t>
      </w:r>
      <w:r w:rsidR="00A50610" w:rsidRPr="00305390">
        <w:rPr>
          <w:rFonts w:eastAsia="Times New Roman"/>
          <w:lang w:eastAsia="ru-RU" w:bidi="ru-RU"/>
        </w:rPr>
        <w:t xml:space="preserve"> групп – БДОУ детский сад </w:t>
      </w:r>
      <w:r w:rsidR="006E3CB9">
        <w:rPr>
          <w:rFonts w:eastAsia="Times New Roman"/>
          <w:lang w:eastAsia="ru-RU" w:bidi="ru-RU"/>
        </w:rPr>
        <w:t xml:space="preserve">      </w:t>
      </w:r>
      <w:r w:rsidR="00A50610" w:rsidRPr="00305390">
        <w:rPr>
          <w:rFonts w:eastAsia="Times New Roman"/>
          <w:lang w:eastAsia="ru-RU" w:bidi="ru-RU"/>
        </w:rPr>
        <w:t>«Сказка»</w:t>
      </w:r>
      <w:r w:rsidR="008C333E" w:rsidRPr="00305390">
        <w:rPr>
          <w:rFonts w:eastAsia="Times New Roman"/>
          <w:lang w:eastAsia="ru-RU" w:bidi="ru-RU"/>
        </w:rPr>
        <w:t>,</w:t>
      </w:r>
      <w:r w:rsidR="00A50610" w:rsidRPr="00305390">
        <w:rPr>
          <w:rFonts w:eastAsia="Times New Roman"/>
          <w:lang w:eastAsia="ru-RU" w:bidi="ru-RU"/>
        </w:rPr>
        <w:t xml:space="preserve"> 2 группы структурное подразделение «Колобок»)</w:t>
      </w:r>
    </w:p>
    <w:p w:rsidR="00A50610" w:rsidRPr="00305390" w:rsidRDefault="00A50610" w:rsidP="008C333E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05390">
        <w:rPr>
          <w:rFonts w:eastAsia="Times New Roman"/>
          <w:lang w:eastAsia="ru-RU" w:bidi="ru-RU"/>
        </w:rPr>
        <w:t xml:space="preserve">Из них: </w:t>
      </w:r>
    </w:p>
    <w:p w:rsidR="00A50610" w:rsidRPr="00305390" w:rsidRDefault="00A50610" w:rsidP="008C333E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05390">
        <w:rPr>
          <w:rFonts w:eastAsia="Times New Roman"/>
          <w:lang w:eastAsia="ru-RU" w:bidi="ru-RU"/>
        </w:rPr>
        <w:t>1-ая младшая – 1 группа</w:t>
      </w:r>
    </w:p>
    <w:p w:rsidR="00A50610" w:rsidRPr="00305390" w:rsidRDefault="00060C06" w:rsidP="008C333E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2-ая младшая – 2 группы</w:t>
      </w:r>
    </w:p>
    <w:p w:rsidR="00A50610" w:rsidRPr="00305390" w:rsidRDefault="00BC06E0" w:rsidP="008C333E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05390">
        <w:rPr>
          <w:rFonts w:eastAsia="Times New Roman"/>
          <w:lang w:eastAsia="ru-RU" w:bidi="ru-RU"/>
        </w:rPr>
        <w:t>с</w:t>
      </w:r>
      <w:r w:rsidR="00A50610" w:rsidRPr="00305390">
        <w:rPr>
          <w:rFonts w:eastAsia="Times New Roman"/>
          <w:lang w:eastAsia="ru-RU" w:bidi="ru-RU"/>
        </w:rPr>
        <w:t>редняя – 2 группы</w:t>
      </w:r>
    </w:p>
    <w:p w:rsidR="00A50610" w:rsidRDefault="00BC06E0" w:rsidP="008C333E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05390">
        <w:rPr>
          <w:rFonts w:eastAsia="Times New Roman"/>
          <w:lang w:eastAsia="ru-RU" w:bidi="ru-RU"/>
        </w:rPr>
        <w:t>с</w:t>
      </w:r>
      <w:r w:rsidR="00A50610" w:rsidRPr="00305390">
        <w:rPr>
          <w:rFonts w:eastAsia="Times New Roman"/>
          <w:lang w:eastAsia="ru-RU" w:bidi="ru-RU"/>
        </w:rPr>
        <w:t>таршая – 2 группы</w:t>
      </w:r>
    </w:p>
    <w:p w:rsidR="009C447F" w:rsidRPr="009C447F" w:rsidRDefault="009C447F" w:rsidP="008C333E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подготовительная – 1 группа</w:t>
      </w:r>
    </w:p>
    <w:p w:rsidR="00A50610" w:rsidRPr="00305390" w:rsidRDefault="00BC06E0" w:rsidP="008C333E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05390">
        <w:rPr>
          <w:rFonts w:eastAsia="Times New Roman"/>
          <w:lang w:eastAsia="ru-RU" w:bidi="ru-RU"/>
        </w:rPr>
        <w:t>с</w:t>
      </w:r>
      <w:r w:rsidR="00A50610" w:rsidRPr="00305390">
        <w:rPr>
          <w:rFonts w:eastAsia="Times New Roman"/>
          <w:lang w:eastAsia="ru-RU" w:bidi="ru-RU"/>
        </w:rPr>
        <w:t>мешанная группа – от 1,6 лет до 4-х лет</w:t>
      </w:r>
    </w:p>
    <w:p w:rsidR="00A50610" w:rsidRPr="00305390" w:rsidRDefault="00BC06E0" w:rsidP="008C333E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05390">
        <w:rPr>
          <w:rFonts w:eastAsia="Times New Roman"/>
          <w:lang w:eastAsia="ru-RU" w:bidi="ru-RU"/>
        </w:rPr>
        <w:t>с</w:t>
      </w:r>
      <w:r w:rsidR="00A50610" w:rsidRPr="00305390">
        <w:rPr>
          <w:rFonts w:eastAsia="Times New Roman"/>
          <w:lang w:eastAsia="ru-RU" w:bidi="ru-RU"/>
        </w:rPr>
        <w:t>мешанная группа от 5-ти до 7-ми лет.</w:t>
      </w:r>
    </w:p>
    <w:p w:rsidR="00060C06" w:rsidRDefault="00BC06E0" w:rsidP="00953DF0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05390">
        <w:rPr>
          <w:rFonts w:eastAsia="Times New Roman"/>
          <w:lang w:eastAsia="ru-RU" w:bidi="ru-RU"/>
        </w:rPr>
        <w:t xml:space="preserve"> </w:t>
      </w:r>
      <w:r w:rsidR="00953DF0">
        <w:rPr>
          <w:rFonts w:eastAsia="Times New Roman"/>
          <w:lang w:eastAsia="ru-RU" w:bidi="ru-RU"/>
        </w:rPr>
        <w:t xml:space="preserve">         </w:t>
      </w:r>
    </w:p>
    <w:p w:rsidR="0000636A" w:rsidRPr="00305390" w:rsidRDefault="00060C06" w:rsidP="00953DF0">
      <w:pPr>
        <w:widowControl w:val="0"/>
        <w:spacing w:after="0" w:line="240" w:lineRule="auto"/>
        <w:jc w:val="both"/>
        <w:rPr>
          <w:i/>
          <w:color w:val="000000"/>
        </w:rPr>
      </w:pPr>
      <w:r>
        <w:rPr>
          <w:rFonts w:eastAsia="Times New Roman"/>
          <w:lang w:eastAsia="ru-RU" w:bidi="ru-RU"/>
        </w:rPr>
        <w:t xml:space="preserve">           </w:t>
      </w:r>
      <w:r w:rsidR="0000636A" w:rsidRPr="00305390">
        <w:rPr>
          <w:i/>
          <w:color w:val="000000"/>
        </w:rPr>
        <w:t xml:space="preserve">Контингент в организациях дошкольного образования </w:t>
      </w:r>
    </w:p>
    <w:p w:rsidR="0000636A" w:rsidRPr="00305390" w:rsidRDefault="0000636A" w:rsidP="0000636A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</w:rPr>
      </w:pPr>
      <w:r w:rsidRPr="00305390">
        <w:rPr>
          <w:i/>
          <w:color w:val="000000"/>
        </w:rPr>
        <w:t>Должанского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225"/>
        <w:gridCol w:w="3390"/>
      </w:tblGrid>
      <w:tr w:rsidR="0000636A" w:rsidRPr="00305390" w:rsidTr="002C71F5">
        <w:tc>
          <w:tcPr>
            <w:tcW w:w="2968" w:type="dxa"/>
          </w:tcPr>
          <w:p w:rsidR="0000636A" w:rsidRPr="00305390" w:rsidRDefault="0000636A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6" w:type="dxa"/>
          </w:tcPr>
          <w:p w:rsidR="0000636A" w:rsidRPr="00305390" w:rsidRDefault="0000636A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05390">
              <w:rPr>
                <w:color w:val="000000"/>
              </w:rPr>
              <w:t>01.01.2019</w:t>
            </w:r>
            <w:r w:rsidR="002C71F5" w:rsidRPr="00305390">
              <w:rPr>
                <w:color w:val="000000"/>
              </w:rPr>
              <w:t>г.</w:t>
            </w:r>
          </w:p>
        </w:tc>
        <w:tc>
          <w:tcPr>
            <w:tcW w:w="3402" w:type="dxa"/>
          </w:tcPr>
          <w:p w:rsidR="0000636A" w:rsidRPr="00305390" w:rsidRDefault="0000636A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05390">
              <w:rPr>
                <w:color w:val="000000"/>
              </w:rPr>
              <w:t>01.01.2018</w:t>
            </w:r>
            <w:r w:rsidR="009C447F">
              <w:rPr>
                <w:color w:val="000000"/>
              </w:rPr>
              <w:t>г.</w:t>
            </w:r>
          </w:p>
        </w:tc>
      </w:tr>
      <w:tr w:rsidR="0000636A" w:rsidRPr="00305390" w:rsidTr="002C71F5">
        <w:tc>
          <w:tcPr>
            <w:tcW w:w="2968" w:type="dxa"/>
          </w:tcPr>
          <w:p w:rsidR="0000636A" w:rsidRPr="00305390" w:rsidRDefault="002C71F5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rPr>
                <w:color w:val="000000"/>
              </w:rPr>
            </w:pPr>
            <w:r w:rsidRPr="00305390">
              <w:rPr>
                <w:color w:val="000000"/>
              </w:rPr>
              <w:t>Количест</w:t>
            </w:r>
            <w:r w:rsidR="0000636A" w:rsidRPr="00305390">
              <w:rPr>
                <w:color w:val="000000"/>
              </w:rPr>
              <w:t>во, чел.</w:t>
            </w:r>
          </w:p>
        </w:tc>
        <w:tc>
          <w:tcPr>
            <w:tcW w:w="3236" w:type="dxa"/>
          </w:tcPr>
          <w:p w:rsidR="0000636A" w:rsidRPr="00305390" w:rsidRDefault="00722EAC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402" w:type="dxa"/>
          </w:tcPr>
          <w:p w:rsidR="0000636A" w:rsidRPr="00305390" w:rsidRDefault="002C71F5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05390">
              <w:rPr>
                <w:color w:val="000000"/>
              </w:rPr>
              <w:t>250</w:t>
            </w:r>
          </w:p>
        </w:tc>
      </w:tr>
      <w:tr w:rsidR="0000636A" w:rsidRPr="00305390" w:rsidTr="002C71F5">
        <w:tc>
          <w:tcPr>
            <w:tcW w:w="2968" w:type="dxa"/>
          </w:tcPr>
          <w:p w:rsidR="0000636A" w:rsidRPr="00305390" w:rsidRDefault="0000636A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rPr>
                <w:color w:val="000000"/>
              </w:rPr>
            </w:pPr>
            <w:r w:rsidRPr="00305390">
              <w:rPr>
                <w:color w:val="000000"/>
              </w:rPr>
              <w:t>Охват с 1 до 7 лет, %</w:t>
            </w:r>
          </w:p>
        </w:tc>
        <w:tc>
          <w:tcPr>
            <w:tcW w:w="3236" w:type="dxa"/>
          </w:tcPr>
          <w:p w:rsidR="0000636A" w:rsidRPr="009C447F" w:rsidRDefault="009C447F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9C447F">
              <w:rPr>
                <w:color w:val="000000"/>
              </w:rPr>
              <w:t>173</w:t>
            </w:r>
          </w:p>
        </w:tc>
        <w:tc>
          <w:tcPr>
            <w:tcW w:w="3402" w:type="dxa"/>
          </w:tcPr>
          <w:p w:rsidR="0000636A" w:rsidRPr="00305390" w:rsidRDefault="009C447F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00636A" w:rsidRPr="00060C06" w:rsidTr="002C71F5">
        <w:tc>
          <w:tcPr>
            <w:tcW w:w="2968" w:type="dxa"/>
          </w:tcPr>
          <w:p w:rsidR="0000636A" w:rsidRPr="00060C06" w:rsidRDefault="0000636A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060C06">
              <w:rPr>
                <w:color w:val="000000"/>
              </w:rPr>
              <w:t>Охват с 1,5 до 3 лет, %</w:t>
            </w:r>
          </w:p>
        </w:tc>
        <w:tc>
          <w:tcPr>
            <w:tcW w:w="3236" w:type="dxa"/>
          </w:tcPr>
          <w:p w:rsidR="0000636A" w:rsidRPr="00060C06" w:rsidRDefault="009C447F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060C06">
              <w:rPr>
                <w:color w:val="000000"/>
              </w:rPr>
              <w:t>52</w:t>
            </w:r>
          </w:p>
        </w:tc>
        <w:tc>
          <w:tcPr>
            <w:tcW w:w="3402" w:type="dxa"/>
          </w:tcPr>
          <w:p w:rsidR="0000636A" w:rsidRPr="00060C06" w:rsidRDefault="009C447F" w:rsidP="00BC06E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060C06">
              <w:rPr>
                <w:color w:val="000000"/>
              </w:rPr>
              <w:t>63</w:t>
            </w:r>
          </w:p>
        </w:tc>
      </w:tr>
    </w:tbl>
    <w:p w:rsidR="008C333E" w:rsidRPr="00305390" w:rsidRDefault="00953DF0" w:rsidP="00953DF0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 w:rsidRPr="00060C06">
        <w:rPr>
          <w:rFonts w:eastAsia="Courier New"/>
          <w:shd w:val="clear" w:color="auto" w:fill="FFFFFF"/>
          <w:lang w:eastAsia="ru-RU" w:bidi="ru-RU"/>
        </w:rPr>
        <w:t xml:space="preserve">   </w:t>
      </w:r>
      <w:r w:rsidR="008C333E" w:rsidRPr="00060C06">
        <w:rPr>
          <w:rFonts w:eastAsia="Courier New"/>
          <w:shd w:val="clear" w:color="auto" w:fill="FFFFFF"/>
          <w:lang w:eastAsia="ru-RU" w:bidi="ru-RU"/>
        </w:rPr>
        <w:t>Показатель доступности дошкольного образования с</w:t>
      </w:r>
      <w:r w:rsidR="008C333E" w:rsidRPr="00305390">
        <w:rPr>
          <w:rFonts w:eastAsia="Courier New"/>
          <w:shd w:val="clear" w:color="auto" w:fill="FFFFFF"/>
          <w:lang w:eastAsia="ru-RU" w:bidi="ru-RU"/>
        </w:rPr>
        <w:t xml:space="preserve">оставляет 100 %, в том числе  </w:t>
      </w:r>
      <w:r w:rsidR="008C333E" w:rsidRPr="00305390">
        <w:t xml:space="preserve">для детей в возрасте от полутора  до семи лет. </w:t>
      </w:r>
      <w:r w:rsidR="008C333E" w:rsidRPr="00305390">
        <w:rPr>
          <w:rFonts w:eastAsia="Times New Roman"/>
        </w:rPr>
        <w:t xml:space="preserve">На </w:t>
      </w:r>
      <w:r w:rsidR="008C333E" w:rsidRPr="00305390">
        <w:rPr>
          <w:rFonts w:eastAsia="Times New Roman"/>
          <w:lang w:eastAsia="ru-RU" w:bidi="ru-RU"/>
        </w:rPr>
        <w:t xml:space="preserve">территории района </w:t>
      </w:r>
      <w:r>
        <w:rPr>
          <w:rFonts w:eastAsia="Times New Roman"/>
          <w:lang w:eastAsia="ru-RU" w:bidi="ru-RU"/>
        </w:rPr>
        <w:t xml:space="preserve">   </w:t>
      </w:r>
      <w:r w:rsidR="008C333E" w:rsidRPr="00305390">
        <w:rPr>
          <w:rFonts w:eastAsia="Times New Roman"/>
          <w:lang w:eastAsia="ru-RU" w:bidi="ru-RU"/>
        </w:rPr>
        <w:t>отсутствует очередность на предоставление места в детские сады,</w:t>
      </w:r>
      <w:r w:rsidR="008C333E" w:rsidRPr="00305390">
        <w:t xml:space="preserve">  имеющиеся свободные места предоставляются детям из сел Никольское, Знаменское, </w:t>
      </w:r>
      <w:r>
        <w:t xml:space="preserve">  </w:t>
      </w:r>
      <w:r w:rsidR="008C333E" w:rsidRPr="00305390">
        <w:t>Козьма-Демьяновское, Вышнее-Ольшаное, Студеное Должанского района.</w:t>
      </w:r>
    </w:p>
    <w:p w:rsidR="00953DF0" w:rsidRPr="00A92D95" w:rsidRDefault="00953DF0" w:rsidP="00953DF0">
      <w:pPr>
        <w:widowControl w:val="0"/>
        <w:spacing w:after="0" w:line="240" w:lineRule="auto"/>
        <w:ind w:firstLine="0"/>
        <w:jc w:val="both"/>
        <w:rPr>
          <w:rFonts w:eastAsia="Times New Roman"/>
          <w:b/>
          <w:lang w:eastAsia="ru-RU" w:bidi="ru-RU"/>
        </w:rPr>
      </w:pPr>
      <w:r>
        <w:rPr>
          <w:rFonts w:eastAsia="Times New Roman"/>
          <w:lang w:eastAsia="ru-RU" w:bidi="ru-RU"/>
        </w:rPr>
        <w:t xml:space="preserve">   </w:t>
      </w:r>
      <w:r w:rsidR="008C333E" w:rsidRPr="00305390">
        <w:rPr>
          <w:rFonts w:eastAsia="Times New Roman"/>
          <w:lang w:eastAsia="ru-RU" w:bidi="ru-RU"/>
        </w:rPr>
        <w:t>Комплекс мероприятий, направленных на развитие дошколь</w:t>
      </w:r>
      <w:r w:rsidR="00060C06">
        <w:rPr>
          <w:rFonts w:eastAsia="Times New Roman"/>
          <w:lang w:eastAsia="ru-RU" w:bidi="ru-RU"/>
        </w:rPr>
        <w:t xml:space="preserve">ного </w:t>
      </w:r>
      <w:r w:rsidR="006E3CB9">
        <w:rPr>
          <w:rFonts w:eastAsia="Times New Roman"/>
          <w:lang w:eastAsia="ru-RU" w:bidi="ru-RU"/>
        </w:rPr>
        <w:t xml:space="preserve">             </w:t>
      </w:r>
      <w:r w:rsidR="00060C06">
        <w:rPr>
          <w:rFonts w:eastAsia="Times New Roman"/>
          <w:lang w:eastAsia="ru-RU" w:bidi="ru-RU"/>
        </w:rPr>
        <w:t xml:space="preserve">образования, </w:t>
      </w:r>
      <w:r w:rsidR="005C5364" w:rsidRPr="00305390">
        <w:rPr>
          <w:rFonts w:eastAsia="Times New Roman"/>
          <w:lang w:eastAsia="ru-RU" w:bidi="ru-RU"/>
        </w:rPr>
        <w:t>способствует</w:t>
      </w:r>
      <w:r w:rsidR="008C333E" w:rsidRPr="00305390">
        <w:rPr>
          <w:rFonts w:eastAsia="Times New Roman"/>
          <w:lang w:eastAsia="ru-RU" w:bidi="ru-RU"/>
        </w:rPr>
        <w:t xml:space="preserve"> повышению доступности дошкольного образования, обеспечению потребностей семей в создании необходимых условий по </w:t>
      </w:r>
      <w:r w:rsidR="00060C06">
        <w:rPr>
          <w:rFonts w:eastAsia="Times New Roman"/>
          <w:lang w:eastAsia="ru-RU" w:bidi="ru-RU"/>
        </w:rPr>
        <w:t xml:space="preserve">        </w:t>
      </w:r>
      <w:r w:rsidR="008C333E" w:rsidRPr="00305390">
        <w:rPr>
          <w:rFonts w:eastAsia="Times New Roman"/>
          <w:lang w:eastAsia="ru-RU" w:bidi="ru-RU"/>
        </w:rPr>
        <w:t>реализации дошкольных образовательных программ, присмотра и ухода за детьми</w:t>
      </w:r>
      <w:r w:rsidR="00123AB9" w:rsidRPr="00305390">
        <w:rPr>
          <w:rFonts w:eastAsia="Times New Roman"/>
          <w:lang w:eastAsia="ru-RU" w:bidi="ru-RU"/>
        </w:rPr>
        <w:t>,</w:t>
      </w:r>
      <w:r>
        <w:rPr>
          <w:rFonts w:eastAsia="Times New Roman"/>
          <w:lang w:eastAsia="ru-RU" w:bidi="ru-RU"/>
        </w:rPr>
        <w:t xml:space="preserve"> и, </w:t>
      </w:r>
      <w:r w:rsidR="005C5364" w:rsidRPr="00305390">
        <w:rPr>
          <w:rFonts w:eastAsia="Times New Roman"/>
          <w:lang w:eastAsia="ru-RU" w:bidi="ru-RU"/>
        </w:rPr>
        <w:t>соответственно, содействует</w:t>
      </w:r>
      <w:r w:rsidR="008C333E" w:rsidRPr="00305390">
        <w:rPr>
          <w:rFonts w:eastAsia="Times New Roman"/>
          <w:lang w:eastAsia="ru-RU" w:bidi="ru-RU"/>
        </w:rPr>
        <w:t xml:space="preserve"> привлечению детей дошкольного </w:t>
      </w:r>
      <w:r w:rsidR="00060C06">
        <w:rPr>
          <w:rFonts w:eastAsia="Times New Roman"/>
          <w:lang w:eastAsia="ru-RU" w:bidi="ru-RU"/>
        </w:rPr>
        <w:t xml:space="preserve">  </w:t>
      </w:r>
      <w:r w:rsidR="008C333E" w:rsidRPr="00305390">
        <w:rPr>
          <w:rFonts w:eastAsia="Times New Roman"/>
          <w:lang w:eastAsia="ru-RU" w:bidi="ru-RU"/>
        </w:rPr>
        <w:t xml:space="preserve">возраста в сферу дошкольного образования. Охват детей дошкольным </w:t>
      </w:r>
      <w:r w:rsidR="00060C06">
        <w:rPr>
          <w:rFonts w:eastAsia="Times New Roman"/>
          <w:lang w:eastAsia="ru-RU" w:bidi="ru-RU"/>
        </w:rPr>
        <w:t xml:space="preserve">          </w:t>
      </w:r>
      <w:r w:rsidR="008C333E" w:rsidRPr="00305390">
        <w:rPr>
          <w:rFonts w:eastAsia="Times New Roman"/>
          <w:lang w:eastAsia="ru-RU" w:bidi="ru-RU"/>
        </w:rPr>
        <w:t xml:space="preserve">образованием по всем возрастным группам </w:t>
      </w:r>
      <w:r w:rsidR="008C333E" w:rsidRPr="00C248EA">
        <w:rPr>
          <w:rFonts w:eastAsia="Times New Roman"/>
          <w:lang w:eastAsia="ru-RU" w:bidi="ru-RU"/>
        </w:rPr>
        <w:t>в 2019 го</w:t>
      </w:r>
      <w:r w:rsidR="00C248EA" w:rsidRPr="00C248EA">
        <w:rPr>
          <w:rFonts w:eastAsia="Times New Roman"/>
          <w:lang w:eastAsia="ru-RU" w:bidi="ru-RU"/>
        </w:rPr>
        <w:t xml:space="preserve">ду в целом по району </w:t>
      </w:r>
      <w:r w:rsidR="00060C06">
        <w:rPr>
          <w:rFonts w:eastAsia="Times New Roman"/>
          <w:lang w:eastAsia="ru-RU" w:bidi="ru-RU"/>
        </w:rPr>
        <w:t xml:space="preserve">   </w:t>
      </w:r>
      <w:r w:rsidR="00C248EA" w:rsidRPr="00C248EA">
        <w:rPr>
          <w:rFonts w:eastAsia="Times New Roman"/>
          <w:lang w:eastAsia="ru-RU" w:bidi="ru-RU"/>
        </w:rPr>
        <w:t>составил 57</w:t>
      </w:r>
      <w:r w:rsidR="008C333E" w:rsidRPr="00C248EA">
        <w:rPr>
          <w:rFonts w:eastAsia="Times New Roman"/>
          <w:lang w:eastAsia="ru-RU" w:bidi="ru-RU"/>
        </w:rPr>
        <w:t>,3</w:t>
      </w:r>
      <w:r w:rsidR="002C71F5" w:rsidRPr="00C248EA">
        <w:rPr>
          <w:rFonts w:eastAsia="Times New Roman"/>
          <w:lang w:eastAsia="ru-RU" w:bidi="ru-RU"/>
        </w:rPr>
        <w:t>%</w:t>
      </w:r>
      <w:r w:rsidR="00C248EA">
        <w:rPr>
          <w:rFonts w:eastAsia="Times New Roman"/>
          <w:lang w:eastAsia="ru-RU" w:bidi="ru-RU"/>
        </w:rPr>
        <w:t>.</w:t>
      </w:r>
      <w:r w:rsidR="002C71F5" w:rsidRPr="00A92D95">
        <w:rPr>
          <w:rFonts w:eastAsia="Times New Roman"/>
          <w:b/>
          <w:lang w:eastAsia="ru-RU" w:bidi="ru-RU"/>
        </w:rPr>
        <w:t xml:space="preserve"> </w:t>
      </w:r>
      <w:r w:rsidR="00C248EA">
        <w:rPr>
          <w:rFonts w:eastAsia="Times New Roman"/>
          <w:b/>
          <w:lang w:eastAsia="ru-RU" w:bidi="ru-RU"/>
        </w:rPr>
        <w:t xml:space="preserve">           </w:t>
      </w:r>
    </w:p>
    <w:p w:rsidR="00953DF0" w:rsidRDefault="008C333E" w:rsidP="00953DF0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 w:rsidRPr="00305390">
        <w:t>Программно-методическое обеспечение образов</w:t>
      </w:r>
      <w:r w:rsidR="002A4810" w:rsidRPr="00305390">
        <w:t>ат</w:t>
      </w:r>
      <w:r w:rsidR="005C5364" w:rsidRPr="00305390">
        <w:t xml:space="preserve">ельного процесса </w:t>
      </w:r>
      <w:r w:rsidR="00953DF0">
        <w:t xml:space="preserve">             </w:t>
      </w:r>
      <w:r w:rsidR="005C5364" w:rsidRPr="00305390">
        <w:t>соответствует</w:t>
      </w:r>
      <w:r w:rsidRPr="00305390">
        <w:t xml:space="preserve"> современным требованиям ФГОС. Приоритетным направле</w:t>
      </w:r>
      <w:r w:rsidR="002A4810" w:rsidRPr="00305390">
        <w:t>нием в деятельности дошкольной образовательной организации  является</w:t>
      </w:r>
      <w:r w:rsidRPr="00305390">
        <w:t xml:space="preserve"> </w:t>
      </w:r>
      <w:r w:rsidR="008F66DC">
        <w:t xml:space="preserve">     </w:t>
      </w:r>
      <w:r w:rsidRPr="00305390">
        <w:t xml:space="preserve">охрана и укрепление здоровья детей, физическое, нравственное воспитание. </w:t>
      </w:r>
    </w:p>
    <w:p w:rsidR="002C71F5" w:rsidRPr="00305390" w:rsidRDefault="00953DF0" w:rsidP="00953DF0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  </w:t>
      </w:r>
      <w:r w:rsidR="002A4810" w:rsidRPr="00305390">
        <w:rPr>
          <w:rFonts w:eastAsia="Times New Roman"/>
          <w:lang w:eastAsia="ru-RU" w:bidi="ru-RU"/>
        </w:rPr>
        <w:t xml:space="preserve">В рамках достижения основных целей дошкольного образования, </w:t>
      </w:r>
      <w:r>
        <w:rPr>
          <w:rFonts w:eastAsia="Times New Roman"/>
          <w:lang w:eastAsia="ru-RU" w:bidi="ru-RU"/>
        </w:rPr>
        <w:t xml:space="preserve">           </w:t>
      </w:r>
      <w:r w:rsidR="002A4810" w:rsidRPr="00305390">
        <w:rPr>
          <w:rFonts w:eastAsia="Times New Roman"/>
          <w:lang w:eastAsia="ru-RU" w:bidi="ru-RU"/>
        </w:rPr>
        <w:t xml:space="preserve">направленных на обеспечение равенства возможностей для каждого ребенка в получении качественного дошкольного образования, особое значение </w:t>
      </w:r>
      <w:r>
        <w:rPr>
          <w:rFonts w:eastAsia="Times New Roman"/>
          <w:lang w:eastAsia="ru-RU" w:bidi="ru-RU"/>
        </w:rPr>
        <w:t xml:space="preserve">           </w:t>
      </w:r>
      <w:r w:rsidR="002A4810" w:rsidRPr="00305390">
        <w:rPr>
          <w:rFonts w:eastAsia="Times New Roman"/>
          <w:lang w:eastAsia="ru-RU" w:bidi="ru-RU"/>
        </w:rPr>
        <w:t xml:space="preserve">приобретает формирование профессиональной деятельности и </w:t>
      </w:r>
      <w:r>
        <w:rPr>
          <w:rFonts w:eastAsia="Times New Roman"/>
          <w:lang w:eastAsia="ru-RU" w:bidi="ru-RU"/>
        </w:rPr>
        <w:t xml:space="preserve">                      </w:t>
      </w:r>
      <w:r w:rsidR="002A4810" w:rsidRPr="00305390">
        <w:rPr>
          <w:rFonts w:eastAsia="Times New Roman"/>
          <w:lang w:eastAsia="ru-RU" w:bidi="ru-RU"/>
        </w:rPr>
        <w:t xml:space="preserve">подготовленность воспитателей к условиям реализации образовательных </w:t>
      </w:r>
      <w:r>
        <w:rPr>
          <w:rFonts w:eastAsia="Times New Roman"/>
          <w:lang w:eastAsia="ru-RU" w:bidi="ru-RU"/>
        </w:rPr>
        <w:t xml:space="preserve">     </w:t>
      </w:r>
      <w:r w:rsidR="002A4810" w:rsidRPr="00305390">
        <w:rPr>
          <w:rFonts w:eastAsia="Times New Roman"/>
          <w:lang w:eastAsia="ru-RU" w:bidi="ru-RU"/>
        </w:rPr>
        <w:lastRenderedPageBreak/>
        <w:t xml:space="preserve">программ дошкольного образования. </w:t>
      </w:r>
    </w:p>
    <w:p w:rsidR="002C71F5" w:rsidRPr="00305390" w:rsidRDefault="002C71F5" w:rsidP="00D71C87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 w:bidi="ru-RU"/>
        </w:rPr>
      </w:pPr>
      <w:r w:rsidRPr="00305390">
        <w:rPr>
          <w:rFonts w:eastAsia="Times New Roman"/>
          <w:i/>
          <w:u w:val="single"/>
          <w:lang w:eastAsia="ru-RU" w:bidi="ru-RU"/>
        </w:rPr>
        <w:t>Кадровое обеспечение</w:t>
      </w:r>
      <w:r w:rsidRPr="00305390">
        <w:rPr>
          <w:rFonts w:eastAsia="Times New Roman"/>
          <w:lang w:eastAsia="ru-RU" w:bidi="ru-RU"/>
        </w:rPr>
        <w:t xml:space="preserve"> </w:t>
      </w:r>
    </w:p>
    <w:p w:rsidR="00D71C87" w:rsidRPr="00305390" w:rsidRDefault="00953DF0" w:rsidP="00953DF0">
      <w:pPr>
        <w:widowControl w:val="0"/>
        <w:spacing w:after="0" w:line="240" w:lineRule="auto"/>
        <w:ind w:firstLine="0"/>
        <w:jc w:val="both"/>
        <w:rPr>
          <w:rFonts w:eastAsia="Times New Roman"/>
        </w:rPr>
      </w:pPr>
      <w:r>
        <w:rPr>
          <w:rFonts w:eastAsia="Times New Roman"/>
          <w:lang w:eastAsia="ru-RU" w:bidi="ru-RU"/>
        </w:rPr>
        <w:t xml:space="preserve">     </w:t>
      </w:r>
      <w:r w:rsidR="002A4810" w:rsidRPr="00305390">
        <w:rPr>
          <w:rFonts w:eastAsia="Times New Roman"/>
          <w:lang w:eastAsia="ru-RU" w:bidi="ru-RU"/>
        </w:rPr>
        <w:t xml:space="preserve">Численность работников образовательной организации, реализующей </w:t>
      </w:r>
      <w:r>
        <w:rPr>
          <w:rFonts w:eastAsia="Times New Roman"/>
          <w:lang w:eastAsia="ru-RU" w:bidi="ru-RU"/>
        </w:rPr>
        <w:t xml:space="preserve">     </w:t>
      </w:r>
      <w:r w:rsidR="002A4810" w:rsidRPr="00305390">
        <w:rPr>
          <w:rFonts w:eastAsia="Times New Roman"/>
          <w:lang w:eastAsia="ru-RU" w:bidi="ru-RU"/>
        </w:rPr>
        <w:t>программы дошкольного обр</w:t>
      </w:r>
      <w:r>
        <w:rPr>
          <w:rFonts w:eastAsia="Times New Roman"/>
          <w:lang w:eastAsia="ru-RU" w:bidi="ru-RU"/>
        </w:rPr>
        <w:t xml:space="preserve">азования в 2019 году составила </w:t>
      </w:r>
      <w:r w:rsidR="002C71F5" w:rsidRPr="00305390">
        <w:t>25 педагогов</w:t>
      </w:r>
      <w:r w:rsidR="002A4810" w:rsidRPr="00305390">
        <w:t xml:space="preserve">. </w:t>
      </w:r>
      <w:r w:rsidR="002A4810" w:rsidRPr="00305390">
        <w:rPr>
          <w:rFonts w:eastAsia="Times New Roman"/>
          <w:lang w:eastAsia="ru-RU" w:bidi="ru-RU"/>
        </w:rPr>
        <w:t>Структуру узкоспециализированных педагогических работников, составляют</w:t>
      </w:r>
      <w:r w:rsidR="00D71C87" w:rsidRPr="00305390">
        <w:rPr>
          <w:rFonts w:eastAsia="Times New Roman"/>
          <w:lang w:eastAsia="ru-RU" w:bidi="ru-RU"/>
        </w:rPr>
        <w:t>:</w:t>
      </w:r>
      <w:r w:rsidR="002A4810" w:rsidRPr="00305390">
        <w:rPr>
          <w:rFonts w:eastAsia="Times New Roman"/>
          <w:lang w:eastAsia="ru-RU" w:bidi="ru-RU"/>
        </w:rPr>
        <w:t xml:space="preserve"> </w:t>
      </w:r>
      <w:r w:rsidR="00D71C87" w:rsidRPr="00305390">
        <w:rPr>
          <w:rFonts w:eastAsia="Times New Roman"/>
          <w:lang w:eastAsia="ru-RU" w:bidi="ru-RU"/>
        </w:rPr>
        <w:t>инструктор по физической культуре, обеспечивающий</w:t>
      </w:r>
      <w:r w:rsidR="002A4810" w:rsidRPr="00305390">
        <w:rPr>
          <w:rFonts w:eastAsia="Times New Roman"/>
          <w:lang w:eastAsia="ru-RU" w:bidi="ru-RU"/>
        </w:rPr>
        <w:t xml:space="preserve"> за</w:t>
      </w:r>
      <w:r>
        <w:rPr>
          <w:rFonts w:eastAsia="Times New Roman"/>
          <w:lang w:eastAsia="ru-RU" w:bidi="ru-RU"/>
        </w:rPr>
        <w:t xml:space="preserve">нятия по </w:t>
      </w:r>
      <w:r w:rsidR="006E3CB9">
        <w:rPr>
          <w:rFonts w:eastAsia="Times New Roman"/>
          <w:lang w:eastAsia="ru-RU" w:bidi="ru-RU"/>
        </w:rPr>
        <w:t xml:space="preserve">       </w:t>
      </w:r>
      <w:r>
        <w:rPr>
          <w:rFonts w:eastAsia="Times New Roman"/>
          <w:lang w:eastAsia="ru-RU" w:bidi="ru-RU"/>
        </w:rPr>
        <w:t>физическому воспитанию;</w:t>
      </w:r>
      <w:r w:rsidR="002A4810" w:rsidRPr="00305390">
        <w:rPr>
          <w:rFonts w:eastAsia="Times New Roman"/>
          <w:lang w:eastAsia="ru-RU" w:bidi="ru-RU"/>
        </w:rPr>
        <w:t xml:space="preserve"> </w:t>
      </w:r>
      <w:r>
        <w:rPr>
          <w:rFonts w:eastAsia="Times New Roman"/>
          <w:lang w:eastAsia="ru-RU" w:bidi="ru-RU"/>
        </w:rPr>
        <w:t>два музыкальных руководителя;</w:t>
      </w:r>
      <w:r w:rsidR="00D71C87" w:rsidRPr="00305390">
        <w:rPr>
          <w:rFonts w:eastAsia="Times New Roman"/>
          <w:lang w:eastAsia="ru-RU" w:bidi="ru-RU"/>
        </w:rPr>
        <w:t xml:space="preserve"> два логопеда,  </w:t>
      </w:r>
      <w:r w:rsidR="006E3CB9">
        <w:rPr>
          <w:rFonts w:eastAsia="Times New Roman"/>
          <w:lang w:eastAsia="ru-RU" w:bidi="ru-RU"/>
        </w:rPr>
        <w:t xml:space="preserve"> </w:t>
      </w:r>
      <w:r w:rsidR="00D71C87" w:rsidRPr="00305390">
        <w:rPr>
          <w:rFonts w:eastAsia="Times New Roman"/>
          <w:lang w:eastAsia="ru-RU" w:bidi="ru-RU"/>
        </w:rPr>
        <w:t>диагностирующие и корректирующие</w:t>
      </w:r>
      <w:r w:rsidR="002A4810" w:rsidRPr="00305390">
        <w:rPr>
          <w:rFonts w:eastAsia="Times New Roman"/>
          <w:lang w:eastAsia="ru-RU" w:bidi="ru-RU"/>
        </w:rPr>
        <w:t xml:space="preserve"> нар</w:t>
      </w:r>
      <w:r w:rsidR="00D71C87" w:rsidRPr="00305390">
        <w:rPr>
          <w:rFonts w:eastAsia="Times New Roman"/>
          <w:lang w:eastAsia="ru-RU" w:bidi="ru-RU"/>
        </w:rPr>
        <w:t>ушения речи.</w:t>
      </w:r>
      <w:r>
        <w:rPr>
          <w:rFonts w:eastAsia="Times New Roman"/>
        </w:rPr>
        <w:t xml:space="preserve"> 21 педагог</w:t>
      </w:r>
      <w:r w:rsidR="004A6058" w:rsidRPr="00305390">
        <w:rPr>
          <w:rFonts w:eastAsia="Times New Roman"/>
        </w:rPr>
        <w:t xml:space="preserve"> (</w:t>
      </w:r>
      <w:r>
        <w:rPr>
          <w:rFonts w:eastAsia="Times New Roman"/>
        </w:rPr>
        <w:t>84</w:t>
      </w:r>
      <w:r w:rsidR="00D71C87" w:rsidRPr="00305390">
        <w:rPr>
          <w:rFonts w:eastAsia="Times New Roman"/>
        </w:rPr>
        <w:t>%</w:t>
      </w:r>
      <w:r w:rsidR="004A6058" w:rsidRPr="00305390">
        <w:rPr>
          <w:rFonts w:eastAsia="Times New Roman"/>
        </w:rPr>
        <w:t xml:space="preserve">) района, реализующих программы </w:t>
      </w:r>
      <w:r w:rsidR="00D71C87" w:rsidRPr="00305390">
        <w:rPr>
          <w:rFonts w:eastAsia="Times New Roman"/>
        </w:rPr>
        <w:t xml:space="preserve">дошкольного образования имеют действующие </w:t>
      </w:r>
      <w:r w:rsidR="00060C06">
        <w:rPr>
          <w:rFonts w:eastAsia="Times New Roman"/>
        </w:rPr>
        <w:t xml:space="preserve"> </w:t>
      </w:r>
      <w:r w:rsidR="00D71C87" w:rsidRPr="00305390">
        <w:rPr>
          <w:rFonts w:eastAsia="Times New Roman"/>
        </w:rPr>
        <w:t>курсы повышения квалификации. Положительная динамика наблюдается в процессе аттестации на квалификационные кат</w:t>
      </w:r>
      <w:r w:rsidR="00060C06">
        <w:rPr>
          <w:rFonts w:eastAsia="Times New Roman"/>
        </w:rPr>
        <w:t>егории:</w:t>
      </w:r>
      <w:r w:rsidR="004A6058" w:rsidRPr="00305390">
        <w:rPr>
          <w:rFonts w:eastAsia="Times New Roman"/>
        </w:rPr>
        <w:t xml:space="preserve"> 18</w:t>
      </w:r>
      <w:r w:rsidR="00D71C87" w:rsidRPr="00305390">
        <w:rPr>
          <w:rFonts w:eastAsia="Times New Roman"/>
        </w:rPr>
        <w:t xml:space="preserve"> педагогов</w:t>
      </w:r>
      <w:r w:rsidR="004A6058" w:rsidRPr="00305390">
        <w:rPr>
          <w:rFonts w:eastAsia="Times New Roman"/>
        </w:rPr>
        <w:t xml:space="preserve"> (75%)</w:t>
      </w:r>
      <w:r w:rsidR="00D71C87" w:rsidRPr="00305390">
        <w:rPr>
          <w:rFonts w:eastAsia="Times New Roman"/>
        </w:rPr>
        <w:t xml:space="preserve">  имеют</w:t>
      </w:r>
      <w:r w:rsidR="00060C06">
        <w:rPr>
          <w:rFonts w:eastAsia="Times New Roman"/>
        </w:rPr>
        <w:t xml:space="preserve"> первую </w:t>
      </w:r>
      <w:r w:rsidR="004A6058" w:rsidRPr="00305390">
        <w:rPr>
          <w:rFonts w:eastAsia="Times New Roman"/>
        </w:rPr>
        <w:t>квалификационную категорию, 2</w:t>
      </w:r>
      <w:r>
        <w:rPr>
          <w:rFonts w:eastAsia="Times New Roman"/>
        </w:rPr>
        <w:t xml:space="preserve"> педагога</w:t>
      </w:r>
      <w:r w:rsidR="004A6058" w:rsidRPr="00305390">
        <w:rPr>
          <w:rFonts w:eastAsia="Times New Roman"/>
        </w:rPr>
        <w:t xml:space="preserve"> (8,3%)</w:t>
      </w:r>
      <w:r w:rsidR="00C248EA">
        <w:rPr>
          <w:rFonts w:eastAsia="Times New Roman"/>
        </w:rPr>
        <w:t xml:space="preserve"> -</w:t>
      </w:r>
      <w:r w:rsidR="00D71C87" w:rsidRPr="00305390">
        <w:rPr>
          <w:rFonts w:eastAsia="Times New Roman"/>
        </w:rPr>
        <w:t xml:space="preserve"> высшую квалификационную категорию.</w:t>
      </w:r>
    </w:p>
    <w:p w:rsidR="00953DF0" w:rsidRPr="001124F3" w:rsidRDefault="00D71C87" w:rsidP="00A92D95">
      <w:pPr>
        <w:autoSpaceDN w:val="0"/>
        <w:spacing w:after="0" w:line="240" w:lineRule="auto"/>
        <w:ind w:firstLine="0"/>
        <w:jc w:val="both"/>
      </w:pPr>
      <w:r w:rsidRPr="00305390">
        <w:rPr>
          <w:rFonts w:eastAsia="Times New Roman"/>
        </w:rPr>
        <w:t xml:space="preserve">За 2019 год среднемесячная заработная плата педагогических работников, </w:t>
      </w:r>
      <w:r w:rsidR="00060C06">
        <w:rPr>
          <w:rFonts w:eastAsia="Times New Roman"/>
        </w:rPr>
        <w:t xml:space="preserve">   </w:t>
      </w:r>
      <w:r w:rsidRPr="00305390">
        <w:rPr>
          <w:rFonts w:eastAsia="Times New Roman"/>
        </w:rPr>
        <w:t xml:space="preserve">реализующих программы дошкольного образования составила </w:t>
      </w:r>
      <w:r w:rsidR="001124F3" w:rsidRPr="001124F3">
        <w:rPr>
          <w:rFonts w:eastAsia="Times New Roman"/>
        </w:rPr>
        <w:t>22494,88</w:t>
      </w:r>
      <w:r w:rsidR="006E3CB9">
        <w:rPr>
          <w:rFonts w:eastAsia="Times New Roman"/>
        </w:rPr>
        <w:t xml:space="preserve"> руб</w:t>
      </w:r>
      <w:r w:rsidRPr="001124F3">
        <w:rPr>
          <w:rFonts w:eastAsia="Times New Roman"/>
        </w:rPr>
        <w:t>.</w:t>
      </w:r>
      <w:r w:rsidR="00953DF0" w:rsidRPr="001124F3">
        <w:rPr>
          <w:rFonts w:eastAsia="Times New Roman"/>
        </w:rPr>
        <w:t xml:space="preserve">  </w:t>
      </w:r>
      <w:r w:rsidR="008C333E" w:rsidRPr="001124F3">
        <w:t xml:space="preserve"> </w:t>
      </w:r>
      <w:r w:rsidR="00953DF0" w:rsidRPr="001124F3">
        <w:t xml:space="preserve">    </w:t>
      </w:r>
    </w:p>
    <w:p w:rsidR="008C333E" w:rsidRPr="00953DF0" w:rsidRDefault="008C333E" w:rsidP="00A92D95">
      <w:pPr>
        <w:autoSpaceDN w:val="0"/>
        <w:spacing w:after="0" w:line="240" w:lineRule="auto"/>
        <w:ind w:firstLine="0"/>
        <w:jc w:val="both"/>
        <w:rPr>
          <w:rFonts w:eastAsia="Times New Roman"/>
          <w:color w:val="4F81BD" w:themeColor="accent1"/>
        </w:rPr>
      </w:pPr>
      <w:r w:rsidRPr="00305390">
        <w:t>На основании закона Российской Федерации «Об образовании в Российской Федераци</w:t>
      </w:r>
      <w:r w:rsidR="00A92D95">
        <w:t>и» продолжена реализация</w:t>
      </w:r>
      <w:r w:rsidR="004A6058" w:rsidRPr="00305390">
        <w:t xml:space="preserve"> ФГОС ДО,</w:t>
      </w:r>
      <w:r w:rsidRPr="00305390">
        <w:t xml:space="preserve"> направлен</w:t>
      </w:r>
      <w:r w:rsidR="00A92D95">
        <w:t>ного</w:t>
      </w:r>
      <w:r w:rsidR="005C5364" w:rsidRPr="00305390">
        <w:t xml:space="preserve"> на </w:t>
      </w:r>
      <w:r w:rsidR="00060C06">
        <w:t xml:space="preserve">             </w:t>
      </w:r>
      <w:r w:rsidR="005C5364" w:rsidRPr="00305390">
        <w:t>обеспечение</w:t>
      </w:r>
      <w:r w:rsidRPr="00305390">
        <w:t xml:space="preserve"> преемственности двух подсистем образования: детского сада и школы, которая достигается, в первую очередь, за счет преемственности </w:t>
      </w:r>
      <w:r w:rsidR="006E3CB9">
        <w:t xml:space="preserve">    </w:t>
      </w:r>
      <w:r w:rsidRPr="00305390">
        <w:t xml:space="preserve">самих программ, </w:t>
      </w:r>
      <w:r w:rsidR="00A92D95">
        <w:t xml:space="preserve">  </w:t>
      </w:r>
      <w:r w:rsidRPr="00305390">
        <w:t xml:space="preserve">условий их реализации и адекватных для каждого возраста </w:t>
      </w:r>
      <w:r w:rsidR="00060C06">
        <w:t xml:space="preserve">        результатов  </w:t>
      </w:r>
      <w:r w:rsidRPr="00305390">
        <w:t>освоения. Он нацелен</w:t>
      </w:r>
      <w:r w:rsidR="00A92D95">
        <w:t xml:space="preserve"> на главный результат -</w:t>
      </w:r>
      <w:r w:rsidRPr="00305390">
        <w:t xml:space="preserve"> социализацию </w:t>
      </w:r>
      <w:r w:rsidR="00060C06">
        <w:t xml:space="preserve">     ребёнка, </w:t>
      </w:r>
      <w:r w:rsidRPr="00305390">
        <w:t xml:space="preserve">потребность в творчестве, любознательность, мотивацию в </w:t>
      </w:r>
      <w:r w:rsidR="006E3CB9">
        <w:t xml:space="preserve">           </w:t>
      </w:r>
      <w:r w:rsidRPr="00305390">
        <w:t>достижении успеха.</w:t>
      </w:r>
    </w:p>
    <w:p w:rsidR="00A92D95" w:rsidRPr="00060C06" w:rsidRDefault="00A92D95" w:rsidP="00A92D95">
      <w:pPr>
        <w:pStyle w:val="3"/>
        <w:jc w:val="both"/>
        <w:rPr>
          <w:sz w:val="20"/>
          <w:szCs w:val="20"/>
        </w:rPr>
      </w:pPr>
    </w:p>
    <w:p w:rsidR="00D71C87" w:rsidRPr="00305390" w:rsidRDefault="00D71C87" w:rsidP="00A92D95">
      <w:pPr>
        <w:pStyle w:val="3"/>
        <w:jc w:val="both"/>
        <w:rPr>
          <w:sz w:val="28"/>
          <w:szCs w:val="28"/>
        </w:rPr>
      </w:pPr>
      <w:r w:rsidRPr="00305390">
        <w:rPr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</w:p>
    <w:p w:rsidR="00D71C87" w:rsidRPr="00305390" w:rsidRDefault="00A92D95" w:rsidP="002C71F5">
      <w:pPr>
        <w:pStyle w:val="3"/>
        <w:jc w:val="both"/>
        <w:rPr>
          <w:rStyle w:val="afc"/>
          <w:rFonts w:eastAsia="Calibri"/>
          <w:b/>
          <w:i w:val="0"/>
          <w:color w:val="000000"/>
          <w:sz w:val="28"/>
          <w:szCs w:val="28"/>
          <w:u w:val="none"/>
        </w:rPr>
      </w:pPr>
      <w:r>
        <w:rPr>
          <w:rStyle w:val="afc"/>
          <w:rFonts w:eastAsia="Calibri"/>
          <w:i w:val="0"/>
          <w:color w:val="000000"/>
          <w:sz w:val="28"/>
          <w:szCs w:val="28"/>
          <w:u w:val="none"/>
          <w:lang w:val="ru-RU"/>
        </w:rPr>
        <w:t xml:space="preserve">  </w:t>
      </w:r>
      <w:r w:rsidR="00D71C87" w:rsidRPr="00305390">
        <w:rPr>
          <w:rStyle w:val="afc"/>
          <w:rFonts w:eastAsia="Calibri"/>
          <w:i w:val="0"/>
          <w:color w:val="000000"/>
          <w:sz w:val="28"/>
          <w:szCs w:val="28"/>
          <w:u w:val="none"/>
        </w:rPr>
        <w:t>Удельный вес численности детей с ограниченными возможностями здоровья в общей численности воспитанников дошкольных</w:t>
      </w:r>
      <w:r>
        <w:rPr>
          <w:rStyle w:val="afc"/>
          <w:rFonts w:eastAsia="Calibri"/>
          <w:i w:val="0"/>
          <w:color w:val="000000"/>
          <w:sz w:val="28"/>
          <w:szCs w:val="28"/>
          <w:u w:val="none"/>
        </w:rPr>
        <w:t xml:space="preserve"> образовательных </w:t>
      </w:r>
      <w:r w:rsidR="00B74CBD">
        <w:rPr>
          <w:rStyle w:val="afc"/>
          <w:rFonts w:eastAsia="Calibri"/>
          <w:i w:val="0"/>
          <w:color w:val="000000"/>
          <w:sz w:val="28"/>
          <w:szCs w:val="28"/>
          <w:u w:val="none"/>
          <w:lang w:val="ru-RU"/>
        </w:rPr>
        <w:t xml:space="preserve">    </w:t>
      </w:r>
      <w:r>
        <w:rPr>
          <w:rStyle w:val="afc"/>
          <w:rFonts w:eastAsia="Calibri"/>
          <w:i w:val="0"/>
          <w:color w:val="000000"/>
          <w:sz w:val="28"/>
          <w:szCs w:val="28"/>
          <w:u w:val="none"/>
        </w:rPr>
        <w:t xml:space="preserve">организаций </w:t>
      </w:r>
      <w:r w:rsidR="00B74CBD">
        <w:rPr>
          <w:rStyle w:val="afc"/>
          <w:rFonts w:eastAsia="Calibri"/>
          <w:i w:val="0"/>
          <w:color w:val="000000"/>
          <w:sz w:val="28"/>
          <w:szCs w:val="28"/>
          <w:u w:val="none"/>
        </w:rPr>
        <w:t>- 1</w:t>
      </w:r>
      <w:r w:rsidR="00B74CBD">
        <w:rPr>
          <w:rStyle w:val="afc"/>
          <w:rFonts w:eastAsia="Calibri"/>
          <w:i w:val="0"/>
          <w:color w:val="000000"/>
          <w:sz w:val="28"/>
          <w:szCs w:val="28"/>
          <w:u w:val="none"/>
          <w:lang w:val="ru-RU"/>
        </w:rPr>
        <w:t>,3</w:t>
      </w:r>
      <w:r w:rsidR="00D71C87" w:rsidRPr="00305390">
        <w:rPr>
          <w:rStyle w:val="afc"/>
          <w:rFonts w:eastAsia="Calibri"/>
          <w:i w:val="0"/>
          <w:color w:val="000000"/>
          <w:sz w:val="28"/>
          <w:szCs w:val="28"/>
          <w:u w:val="none"/>
        </w:rPr>
        <w:t>%.</w:t>
      </w:r>
    </w:p>
    <w:p w:rsidR="00D71C87" w:rsidRPr="00B74CBD" w:rsidRDefault="00A92D95" w:rsidP="002C71F5">
      <w:pPr>
        <w:pStyle w:val="3"/>
        <w:jc w:val="both"/>
        <w:rPr>
          <w:rStyle w:val="afc"/>
          <w:rFonts w:eastAsia="Calibri"/>
          <w:i w:val="0"/>
          <w:color w:val="000000"/>
          <w:sz w:val="28"/>
          <w:szCs w:val="28"/>
          <w:u w:val="none"/>
        </w:rPr>
      </w:pPr>
      <w:r>
        <w:rPr>
          <w:rStyle w:val="afc"/>
          <w:rFonts w:eastAsia="Calibri"/>
          <w:i w:val="0"/>
          <w:color w:val="000000"/>
          <w:sz w:val="28"/>
          <w:szCs w:val="28"/>
          <w:u w:val="none"/>
          <w:lang w:val="ru-RU"/>
        </w:rPr>
        <w:t xml:space="preserve">  </w:t>
      </w:r>
      <w:r w:rsidR="00D71C87" w:rsidRPr="00305390">
        <w:rPr>
          <w:rStyle w:val="afc"/>
          <w:rFonts w:eastAsia="Calibri"/>
          <w:i w:val="0"/>
          <w:color w:val="000000"/>
          <w:sz w:val="28"/>
          <w:szCs w:val="28"/>
          <w:u w:val="none"/>
        </w:rPr>
        <w:t xml:space="preserve">Удельный вес численности детей-инвалидов в общей численности воспитанников дошкольных образовательных организаций </w:t>
      </w:r>
      <w:r w:rsidR="00B74CBD">
        <w:rPr>
          <w:rStyle w:val="afc"/>
          <w:rFonts w:eastAsia="Calibri"/>
          <w:i w:val="0"/>
          <w:color w:val="000000"/>
          <w:sz w:val="28"/>
          <w:szCs w:val="28"/>
          <w:u w:val="none"/>
        </w:rPr>
        <w:t>-</w:t>
      </w:r>
      <w:r w:rsidR="00D71C87" w:rsidRPr="00B74CBD">
        <w:rPr>
          <w:rStyle w:val="afc"/>
          <w:rFonts w:eastAsia="Calibri"/>
          <w:i w:val="0"/>
          <w:color w:val="000000"/>
          <w:sz w:val="28"/>
          <w:szCs w:val="28"/>
          <w:u w:val="none"/>
        </w:rPr>
        <w:t xml:space="preserve"> </w:t>
      </w:r>
      <w:r w:rsidRPr="00B74CBD">
        <w:rPr>
          <w:rStyle w:val="afc"/>
          <w:rFonts w:eastAsia="Calibri"/>
          <w:i w:val="0"/>
          <w:color w:val="000000"/>
          <w:sz w:val="28"/>
          <w:szCs w:val="28"/>
          <w:u w:val="none"/>
          <w:lang w:val="ru-RU"/>
        </w:rPr>
        <w:t xml:space="preserve"> </w:t>
      </w:r>
      <w:r w:rsidR="00B74CBD" w:rsidRPr="00B74CBD">
        <w:rPr>
          <w:rStyle w:val="afc"/>
          <w:rFonts w:eastAsia="Calibri"/>
          <w:i w:val="0"/>
          <w:color w:val="000000"/>
          <w:sz w:val="28"/>
          <w:szCs w:val="28"/>
          <w:u w:val="none"/>
          <w:lang w:val="ru-RU"/>
        </w:rPr>
        <w:t>1,7</w:t>
      </w:r>
      <w:r w:rsidR="00D71C87" w:rsidRPr="00B74CBD">
        <w:rPr>
          <w:rStyle w:val="afc"/>
          <w:rFonts w:eastAsia="Calibri"/>
          <w:i w:val="0"/>
          <w:color w:val="000000"/>
          <w:sz w:val="28"/>
          <w:szCs w:val="28"/>
          <w:u w:val="none"/>
        </w:rPr>
        <w:t>%.</w:t>
      </w:r>
    </w:p>
    <w:p w:rsidR="00D71C87" w:rsidRPr="00305390" w:rsidRDefault="00D71C87" w:rsidP="002C71F5">
      <w:pPr>
        <w:pStyle w:val="4"/>
        <w:spacing w:before="0" w:line="240" w:lineRule="auto"/>
        <w:ind w:firstLine="0"/>
        <w:rPr>
          <w:rFonts w:ascii="Times New Roman" w:hAnsi="Times New Roman" w:cs="Times New Roman"/>
          <w:color w:val="000000"/>
          <w:u w:val="single"/>
        </w:rPr>
      </w:pPr>
      <w:r w:rsidRPr="00305390">
        <w:rPr>
          <w:rFonts w:ascii="Times New Roman" w:hAnsi="Times New Roman" w:cs="Times New Roman"/>
          <w:color w:val="000000"/>
          <w:u w:val="single"/>
        </w:rPr>
        <w:t>Выводы</w:t>
      </w:r>
    </w:p>
    <w:p w:rsidR="00D71C87" w:rsidRPr="00305390" w:rsidRDefault="00A92D95" w:rsidP="00A92D95">
      <w:pPr>
        <w:pStyle w:val="ad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1C87" w:rsidRPr="00305390"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за 2019 год получены </w:t>
      </w:r>
      <w:r w:rsidR="00D71C87" w:rsidRPr="00305390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71C87" w:rsidRPr="003053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результаты</w:t>
      </w:r>
      <w:r w:rsidR="00D71C87" w:rsidRPr="00305390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71C87" w:rsidRPr="00305390" w:rsidRDefault="0000636A" w:rsidP="002C71F5">
      <w:pPr>
        <w:pStyle w:val="ad"/>
        <w:widowControl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390">
        <w:rPr>
          <w:rFonts w:ascii="Times New Roman" w:hAnsi="Times New Roman" w:cs="Times New Roman"/>
          <w:sz w:val="28"/>
          <w:szCs w:val="28"/>
        </w:rPr>
        <w:t xml:space="preserve">- </w:t>
      </w:r>
      <w:r w:rsidR="00D71C87" w:rsidRPr="00305390">
        <w:rPr>
          <w:rFonts w:ascii="Times New Roman" w:hAnsi="Times New Roman" w:cs="Times New Roman"/>
          <w:sz w:val="28"/>
          <w:szCs w:val="28"/>
        </w:rPr>
        <w:t xml:space="preserve">полное удовлетворение потребности населения в услугах дошкольного </w:t>
      </w:r>
      <w:r w:rsidR="00A92D95">
        <w:rPr>
          <w:rFonts w:ascii="Times New Roman" w:hAnsi="Times New Roman" w:cs="Times New Roman"/>
          <w:sz w:val="28"/>
          <w:szCs w:val="28"/>
        </w:rPr>
        <w:t xml:space="preserve">       образования для детей</w:t>
      </w:r>
      <w:r w:rsidR="00D71C87" w:rsidRPr="00305390">
        <w:rPr>
          <w:rFonts w:ascii="Times New Roman" w:hAnsi="Times New Roman" w:cs="Times New Roman"/>
          <w:sz w:val="28"/>
          <w:szCs w:val="28"/>
        </w:rPr>
        <w:t>;</w:t>
      </w:r>
    </w:p>
    <w:p w:rsidR="00AE450F" w:rsidRPr="00305390" w:rsidRDefault="0000636A" w:rsidP="00226874">
      <w:pPr>
        <w:spacing w:after="0" w:line="240" w:lineRule="auto"/>
        <w:ind w:firstLine="0"/>
        <w:jc w:val="both"/>
      </w:pPr>
      <w:r w:rsidRPr="00305390">
        <w:t xml:space="preserve">- </w:t>
      </w:r>
      <w:r w:rsidR="00226874">
        <w:t>обеспечение</w:t>
      </w:r>
      <w:r w:rsidR="00AE450F" w:rsidRPr="00305390">
        <w:t xml:space="preserve"> качества образовательного процесса, доступности услуг </w:t>
      </w:r>
      <w:r w:rsidR="00226874">
        <w:t xml:space="preserve">           </w:t>
      </w:r>
      <w:r w:rsidR="00AE450F" w:rsidRPr="00305390">
        <w:t>дошкольного образования через совершенствование и</w:t>
      </w:r>
      <w:r w:rsidR="00226874">
        <w:t xml:space="preserve"> развитие </w:t>
      </w:r>
      <w:r w:rsidR="008F66DC">
        <w:t xml:space="preserve">                   </w:t>
      </w:r>
      <w:r w:rsidR="005C5364" w:rsidRPr="00305390">
        <w:t>образовательной среды;</w:t>
      </w:r>
    </w:p>
    <w:p w:rsidR="00673B43" w:rsidRPr="00305390" w:rsidRDefault="0000636A" w:rsidP="002C71F5">
      <w:pPr>
        <w:spacing w:after="0" w:line="240" w:lineRule="auto"/>
        <w:ind w:firstLine="0"/>
        <w:jc w:val="both"/>
      </w:pPr>
      <w:r w:rsidRPr="00305390">
        <w:t xml:space="preserve">- </w:t>
      </w:r>
      <w:r w:rsidR="00673B43" w:rsidRPr="00305390">
        <w:t xml:space="preserve">укрепление учебной и материально-технической базы дошкольного </w:t>
      </w:r>
      <w:r w:rsidR="00226874">
        <w:t xml:space="preserve">          </w:t>
      </w:r>
      <w:r w:rsidR="00673B43" w:rsidRPr="00305390">
        <w:t>учреждения;</w:t>
      </w:r>
    </w:p>
    <w:p w:rsidR="00D71C87" w:rsidRPr="00305390" w:rsidRDefault="0000636A" w:rsidP="002C71F5">
      <w:pPr>
        <w:pStyle w:val="ad"/>
        <w:widowControl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390">
        <w:rPr>
          <w:rFonts w:ascii="Times New Roman" w:hAnsi="Times New Roman" w:cs="Times New Roman"/>
          <w:sz w:val="28"/>
          <w:szCs w:val="28"/>
        </w:rPr>
        <w:t xml:space="preserve">- </w:t>
      </w:r>
      <w:r w:rsidR="00D71C87" w:rsidRPr="00305390">
        <w:rPr>
          <w:rFonts w:ascii="Times New Roman" w:hAnsi="Times New Roman" w:cs="Times New Roman"/>
          <w:sz w:val="28"/>
          <w:szCs w:val="28"/>
        </w:rPr>
        <w:t xml:space="preserve">создание условий, соответствующих федеральным государственным </w:t>
      </w:r>
      <w:r w:rsidR="002268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1C87" w:rsidRPr="00305390">
        <w:rPr>
          <w:rFonts w:ascii="Times New Roman" w:hAnsi="Times New Roman" w:cs="Times New Roman"/>
          <w:sz w:val="28"/>
          <w:szCs w:val="28"/>
        </w:rPr>
        <w:t>станда</w:t>
      </w:r>
      <w:r w:rsidR="00AE450F" w:rsidRPr="00305390">
        <w:rPr>
          <w:rFonts w:ascii="Times New Roman" w:hAnsi="Times New Roman" w:cs="Times New Roman"/>
          <w:sz w:val="28"/>
          <w:szCs w:val="28"/>
        </w:rPr>
        <w:t>ртам дошкольного образования</w:t>
      </w:r>
      <w:r w:rsidR="00D71C87" w:rsidRPr="00305390">
        <w:rPr>
          <w:rFonts w:ascii="Times New Roman" w:hAnsi="Times New Roman" w:cs="Times New Roman"/>
          <w:sz w:val="28"/>
          <w:szCs w:val="28"/>
        </w:rPr>
        <w:t>;</w:t>
      </w:r>
    </w:p>
    <w:p w:rsidR="00D71C87" w:rsidRPr="00305390" w:rsidRDefault="0000636A" w:rsidP="002C71F5">
      <w:pPr>
        <w:pStyle w:val="ad"/>
        <w:widowControl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390">
        <w:rPr>
          <w:rFonts w:ascii="Times New Roman" w:hAnsi="Times New Roman" w:cs="Times New Roman"/>
          <w:sz w:val="28"/>
          <w:szCs w:val="28"/>
        </w:rPr>
        <w:t xml:space="preserve">- </w:t>
      </w:r>
      <w:r w:rsidR="00D71C87" w:rsidRPr="00305390">
        <w:rPr>
          <w:rFonts w:ascii="Times New Roman" w:hAnsi="Times New Roman" w:cs="Times New Roman"/>
          <w:sz w:val="28"/>
          <w:szCs w:val="28"/>
        </w:rPr>
        <w:t xml:space="preserve">обеспечение комфортной среды развития дошкольника (режим дня, </w:t>
      </w:r>
      <w:r w:rsidR="002268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C87" w:rsidRPr="00305390">
        <w:rPr>
          <w:rFonts w:ascii="Times New Roman" w:hAnsi="Times New Roman" w:cs="Times New Roman"/>
          <w:sz w:val="28"/>
          <w:szCs w:val="28"/>
        </w:rPr>
        <w:t>двигательная активность, обучение в игре);</w:t>
      </w:r>
    </w:p>
    <w:p w:rsidR="00D71C87" w:rsidRPr="00305390" w:rsidRDefault="0000636A" w:rsidP="002C71F5">
      <w:pPr>
        <w:pStyle w:val="ad"/>
        <w:widowControl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3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1C87" w:rsidRPr="00305390">
        <w:rPr>
          <w:rFonts w:ascii="Times New Roman" w:hAnsi="Times New Roman" w:cs="Times New Roman"/>
          <w:sz w:val="28"/>
          <w:szCs w:val="28"/>
        </w:rPr>
        <w:t xml:space="preserve">взаимодействие семьи и детского сада в обеспечении социального </w:t>
      </w:r>
      <w:r w:rsidR="002268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C87" w:rsidRPr="00305390">
        <w:rPr>
          <w:rFonts w:ascii="Times New Roman" w:hAnsi="Times New Roman" w:cs="Times New Roman"/>
          <w:sz w:val="28"/>
          <w:szCs w:val="28"/>
        </w:rPr>
        <w:t>благополучия и успешного развития каждого ребёнка;</w:t>
      </w:r>
    </w:p>
    <w:p w:rsidR="00D71C87" w:rsidRPr="00305390" w:rsidRDefault="0000636A" w:rsidP="002C71F5">
      <w:pPr>
        <w:pStyle w:val="ad"/>
        <w:widowControl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390">
        <w:rPr>
          <w:rFonts w:ascii="Times New Roman" w:hAnsi="Times New Roman" w:cs="Times New Roman"/>
          <w:sz w:val="28"/>
          <w:szCs w:val="28"/>
        </w:rPr>
        <w:t xml:space="preserve">- </w:t>
      </w:r>
      <w:r w:rsidR="00D71C87" w:rsidRPr="00305390">
        <w:rPr>
          <w:rFonts w:ascii="Times New Roman" w:hAnsi="Times New Roman" w:cs="Times New Roman"/>
          <w:sz w:val="28"/>
          <w:szCs w:val="28"/>
        </w:rPr>
        <w:t>преемственность дошкольного и начального общего образования в рамках внедрения новых стандартов.</w:t>
      </w:r>
    </w:p>
    <w:p w:rsidR="00226874" w:rsidRDefault="00226874" w:rsidP="006745D6">
      <w:pPr>
        <w:spacing w:after="0" w:line="240" w:lineRule="auto"/>
        <w:ind w:firstLine="0"/>
        <w:jc w:val="both"/>
        <w:rPr>
          <w:color w:val="000000"/>
        </w:rPr>
      </w:pPr>
    </w:p>
    <w:p w:rsidR="00E16B11" w:rsidRPr="00305390" w:rsidRDefault="002C71F5" w:rsidP="00226874">
      <w:pPr>
        <w:tabs>
          <w:tab w:val="left" w:pos="3156"/>
        </w:tabs>
        <w:spacing w:after="0" w:line="240" w:lineRule="auto"/>
        <w:ind w:firstLine="0"/>
        <w:jc w:val="both"/>
        <w:rPr>
          <w:rFonts w:eastAsia="Calibri"/>
          <w:b/>
        </w:rPr>
      </w:pPr>
      <w:r w:rsidRPr="00305390">
        <w:rPr>
          <w:b/>
          <w:color w:val="000000"/>
        </w:rPr>
        <w:t xml:space="preserve">2.2. </w:t>
      </w:r>
      <w:r w:rsidR="00226874">
        <w:rPr>
          <w:b/>
          <w:color w:val="000000"/>
        </w:rPr>
        <w:t xml:space="preserve"> </w:t>
      </w:r>
      <w:r w:rsidRPr="00305390">
        <w:rPr>
          <w:b/>
          <w:color w:val="000000"/>
        </w:rPr>
        <w:t>С</w:t>
      </w:r>
      <w:r w:rsidR="00E16B11" w:rsidRPr="00305390">
        <w:rPr>
          <w:rFonts w:eastAsia="Calibri"/>
          <w:b/>
        </w:rPr>
        <w:t xml:space="preserve">ведения о развитии начального общего образования, </w:t>
      </w:r>
      <w:r w:rsidR="006745D6" w:rsidRPr="00305390">
        <w:rPr>
          <w:rFonts w:eastAsia="Calibri"/>
          <w:b/>
        </w:rPr>
        <w:t xml:space="preserve"> </w:t>
      </w:r>
      <w:r w:rsidR="00E16B11" w:rsidRPr="00305390">
        <w:rPr>
          <w:rFonts w:eastAsia="Calibri"/>
          <w:b/>
        </w:rPr>
        <w:t>основного</w:t>
      </w:r>
      <w:r w:rsidR="00226874">
        <w:rPr>
          <w:rFonts w:eastAsia="Calibri"/>
          <w:b/>
        </w:rPr>
        <w:t xml:space="preserve">   </w:t>
      </w:r>
      <w:r w:rsidR="00E16B11" w:rsidRPr="00305390">
        <w:rPr>
          <w:rFonts w:eastAsia="Calibri"/>
          <w:b/>
        </w:rPr>
        <w:t xml:space="preserve"> общего </w:t>
      </w:r>
      <w:r w:rsidR="00226874">
        <w:rPr>
          <w:rFonts w:eastAsia="Calibri"/>
          <w:b/>
        </w:rPr>
        <w:t xml:space="preserve"> </w:t>
      </w:r>
      <w:r w:rsidR="00E16B11" w:rsidRPr="00305390">
        <w:rPr>
          <w:rFonts w:eastAsia="Calibri"/>
          <w:b/>
        </w:rPr>
        <w:t>образования и среднего общего образования</w:t>
      </w:r>
    </w:p>
    <w:p w:rsidR="00673B43" w:rsidRPr="00305390" w:rsidRDefault="00673B43" w:rsidP="002C71F5">
      <w:pPr>
        <w:pStyle w:val="3"/>
        <w:rPr>
          <w:b/>
          <w:sz w:val="28"/>
          <w:szCs w:val="28"/>
        </w:rPr>
      </w:pPr>
      <w:r w:rsidRPr="00305390">
        <w:rPr>
          <w:sz w:val="28"/>
          <w:szCs w:val="28"/>
        </w:rPr>
        <w:t>Контингент</w:t>
      </w:r>
    </w:p>
    <w:p w:rsidR="00673B43" w:rsidRPr="00305390" w:rsidRDefault="00226874" w:rsidP="002C71F5">
      <w:pPr>
        <w:pStyle w:val="3"/>
        <w:jc w:val="both"/>
        <w:rPr>
          <w:b/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  <w:lang w:val="ru-RU"/>
        </w:rPr>
        <w:t xml:space="preserve">    </w:t>
      </w:r>
      <w:r>
        <w:rPr>
          <w:i w:val="0"/>
          <w:sz w:val="28"/>
          <w:szCs w:val="28"/>
          <w:u w:val="none"/>
        </w:rPr>
        <w:t xml:space="preserve">В общеобразовательных организациях </w:t>
      </w:r>
      <w:r w:rsidR="00673B43" w:rsidRPr="00305390">
        <w:rPr>
          <w:i w:val="0"/>
          <w:sz w:val="28"/>
          <w:szCs w:val="28"/>
          <w:u w:val="none"/>
        </w:rPr>
        <w:t xml:space="preserve"> </w:t>
      </w:r>
      <w:r w:rsidR="00673B43" w:rsidRPr="00305390">
        <w:rPr>
          <w:i w:val="0"/>
          <w:sz w:val="28"/>
          <w:szCs w:val="28"/>
          <w:u w:val="none"/>
          <w:lang w:val="ru-RU"/>
        </w:rPr>
        <w:t>Должанского</w:t>
      </w:r>
      <w:r w:rsidR="00673B43" w:rsidRPr="00305390">
        <w:rPr>
          <w:i w:val="0"/>
          <w:sz w:val="28"/>
          <w:szCs w:val="28"/>
          <w:u w:val="none"/>
        </w:rPr>
        <w:t xml:space="preserve"> района на 01.09.2019 год</w:t>
      </w:r>
      <w:r>
        <w:rPr>
          <w:i w:val="0"/>
          <w:sz w:val="28"/>
          <w:szCs w:val="28"/>
          <w:u w:val="none"/>
          <w:lang w:val="ru-RU"/>
        </w:rPr>
        <w:t xml:space="preserve">а </w:t>
      </w:r>
      <w:r w:rsidR="00673B43" w:rsidRPr="00305390">
        <w:rPr>
          <w:i w:val="0"/>
          <w:sz w:val="28"/>
          <w:szCs w:val="28"/>
          <w:u w:val="none"/>
        </w:rPr>
        <w:t xml:space="preserve"> обучалось 1003 обучающихся.</w:t>
      </w:r>
    </w:p>
    <w:p w:rsidR="00673B43" w:rsidRPr="00305390" w:rsidRDefault="00673B43" w:rsidP="002C71F5">
      <w:pPr>
        <w:pStyle w:val="3"/>
        <w:jc w:val="both"/>
        <w:rPr>
          <w:rStyle w:val="afc"/>
          <w:rFonts w:eastAsia="Calibri"/>
          <w:b/>
          <w:i w:val="0"/>
          <w:color w:val="auto"/>
          <w:sz w:val="28"/>
          <w:szCs w:val="28"/>
          <w:u w:val="none"/>
          <w:lang w:eastAsia="x-none"/>
        </w:rPr>
      </w:pPr>
      <w:r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Охват детей начальным общим, основным общим и средним общим образованием (отношение численности </w:t>
      </w:r>
      <w:r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обуч</w:t>
      </w:r>
      <w:r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а</w:t>
      </w:r>
      <w:r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ю</w:t>
      </w:r>
      <w:r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щихся, осваивающих образовательные программы начального общего, основного общего или среднего общего образования, к численнос</w:t>
      </w:r>
      <w:r w:rsidR="00C248EA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ти детей в возрасте 7-18</w:t>
      </w:r>
      <w:r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 лет) -</w:t>
      </w:r>
      <w:r w:rsidR="00E634F2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 xml:space="preserve"> </w:t>
      </w:r>
      <w:r w:rsidR="00E634F2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100%</w:t>
      </w:r>
    </w:p>
    <w:p w:rsidR="00673B43" w:rsidRPr="00305390" w:rsidRDefault="006745D6" w:rsidP="002C71F5">
      <w:pPr>
        <w:pStyle w:val="3"/>
        <w:jc w:val="both"/>
        <w:rPr>
          <w:rStyle w:val="afc"/>
          <w:rFonts w:eastAsia="Calibri"/>
          <w:b/>
          <w:i w:val="0"/>
          <w:color w:val="auto"/>
          <w:sz w:val="28"/>
          <w:szCs w:val="28"/>
          <w:u w:val="none"/>
          <w:lang w:eastAsia="x-none"/>
        </w:rPr>
      </w:pPr>
      <w:r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 xml:space="preserve">   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Удельный вес численности обучающихся общеобразовательных организаций, обучающихся в соответствии с федеральным государственным образовательным стандартом, в общей численности 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об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уча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ю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щихся о</w:t>
      </w:r>
      <w:r w:rsidR="00E634F2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бщеобразовательных организаций -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  </w:t>
      </w:r>
      <w:r w:rsidR="00DF4D0A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96,4</w:t>
      </w:r>
      <w:r w:rsidR="00E634F2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 %</w:t>
      </w:r>
    </w:p>
    <w:p w:rsidR="00673B43" w:rsidRPr="00305390" w:rsidRDefault="006745D6" w:rsidP="002C71F5">
      <w:pPr>
        <w:pStyle w:val="3"/>
        <w:jc w:val="both"/>
        <w:rPr>
          <w:rStyle w:val="afc"/>
          <w:rFonts w:eastAsia="Calibri"/>
          <w:b/>
          <w:i w:val="0"/>
          <w:color w:val="auto"/>
          <w:sz w:val="28"/>
          <w:szCs w:val="28"/>
          <w:u w:val="none"/>
          <w:lang w:eastAsia="x-none"/>
        </w:rPr>
      </w:pPr>
      <w:r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 xml:space="preserve">   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Удельный вес численности лиц, занимающихся во вторую  смену, в общей численности 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об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уча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ю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щихся о</w:t>
      </w:r>
      <w:r w:rsidR="00E634F2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бщеобразовательных организаций -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 </w:t>
      </w:r>
      <w:r w:rsidR="002315F2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11,6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%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.</w:t>
      </w:r>
    </w:p>
    <w:p w:rsidR="00673B43" w:rsidRPr="00305390" w:rsidRDefault="006745D6" w:rsidP="002C71F5">
      <w:pPr>
        <w:pStyle w:val="3"/>
        <w:jc w:val="both"/>
        <w:rPr>
          <w:b/>
          <w:i w:val="0"/>
          <w:sz w:val="28"/>
          <w:szCs w:val="28"/>
          <w:u w:val="none"/>
        </w:rPr>
      </w:pPr>
      <w:r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  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 Удель</w:t>
      </w:r>
      <w:r w:rsidR="00C248EA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ный вес численности обучающихся в классах профильного обучения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, в общей численности 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об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уча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ю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щихся </w:t>
      </w:r>
      <w:r w:rsidR="00C248EA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 xml:space="preserve">в 10-11 классах 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 xml:space="preserve">общеобразовательных организаций </w:t>
      </w:r>
      <w:r w:rsidR="00E634F2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-</w:t>
      </w:r>
      <w:r w:rsidR="00C248EA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 xml:space="preserve"> 4,5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val="ru-RU" w:eastAsia="x-none"/>
        </w:rPr>
        <w:t>%</w:t>
      </w:r>
      <w:r w:rsidR="00673B43" w:rsidRPr="00305390">
        <w:rPr>
          <w:rStyle w:val="afc"/>
          <w:rFonts w:eastAsia="Calibri"/>
          <w:i w:val="0"/>
          <w:color w:val="auto"/>
          <w:sz w:val="28"/>
          <w:szCs w:val="28"/>
          <w:u w:val="none"/>
          <w:lang w:eastAsia="x-none"/>
        </w:rPr>
        <w:t>.</w:t>
      </w:r>
    </w:p>
    <w:p w:rsidR="006745D6" w:rsidRPr="00305390" w:rsidRDefault="006745D6" w:rsidP="00702F6B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  <w:lang w:val="x-none"/>
        </w:rPr>
      </w:pPr>
    </w:p>
    <w:p w:rsidR="00702F6B" w:rsidRPr="00E634F2" w:rsidRDefault="00702F6B" w:rsidP="00702F6B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  <w:u w:val="single"/>
        </w:rPr>
      </w:pPr>
      <w:r w:rsidRPr="00E634F2">
        <w:rPr>
          <w:i/>
          <w:color w:val="000000"/>
          <w:u w:val="single"/>
        </w:rPr>
        <w:t xml:space="preserve">Контингент в общеобразовательных организациях </w:t>
      </w:r>
    </w:p>
    <w:p w:rsidR="00702F6B" w:rsidRPr="00E634F2" w:rsidRDefault="00702F6B" w:rsidP="00702F6B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  <w:u w:val="single"/>
        </w:rPr>
      </w:pPr>
      <w:r w:rsidRPr="00E634F2">
        <w:rPr>
          <w:i/>
          <w:color w:val="000000"/>
          <w:u w:val="single"/>
        </w:rPr>
        <w:t>Должанского района</w:t>
      </w:r>
    </w:p>
    <w:p w:rsidR="00E634F2" w:rsidRPr="00305390" w:rsidRDefault="00E634F2" w:rsidP="00702F6B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077"/>
        <w:gridCol w:w="2217"/>
        <w:gridCol w:w="2439"/>
      </w:tblGrid>
      <w:tr w:rsidR="00702F6B" w:rsidRPr="00305390" w:rsidTr="00E634F2">
        <w:tc>
          <w:tcPr>
            <w:tcW w:w="2953" w:type="dxa"/>
          </w:tcPr>
          <w:p w:rsidR="00702F6B" w:rsidRPr="00305390" w:rsidRDefault="00702F6B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702F6B" w:rsidRPr="00305390" w:rsidRDefault="003F12FE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05390">
              <w:rPr>
                <w:color w:val="000000"/>
              </w:rPr>
              <w:t>01.09</w:t>
            </w:r>
            <w:r w:rsidR="00702F6B" w:rsidRPr="00305390">
              <w:rPr>
                <w:color w:val="000000"/>
              </w:rPr>
              <w:t>.201</w:t>
            </w:r>
            <w:r w:rsidRPr="00305390">
              <w:rPr>
                <w:color w:val="000000"/>
              </w:rPr>
              <w:t>9</w:t>
            </w:r>
            <w:r w:rsidR="006745D6" w:rsidRPr="00305390">
              <w:rPr>
                <w:color w:val="000000"/>
              </w:rPr>
              <w:t>г.</w:t>
            </w:r>
          </w:p>
        </w:tc>
        <w:tc>
          <w:tcPr>
            <w:tcW w:w="2271" w:type="dxa"/>
          </w:tcPr>
          <w:p w:rsidR="00702F6B" w:rsidRPr="00305390" w:rsidRDefault="003F12FE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05390">
              <w:rPr>
                <w:color w:val="000000"/>
              </w:rPr>
              <w:t>01.09</w:t>
            </w:r>
            <w:r w:rsidR="00702F6B" w:rsidRPr="00305390">
              <w:rPr>
                <w:color w:val="000000"/>
              </w:rPr>
              <w:t>.201</w:t>
            </w:r>
            <w:r w:rsidRPr="00305390">
              <w:rPr>
                <w:color w:val="000000"/>
              </w:rPr>
              <w:t>8</w:t>
            </w:r>
            <w:r w:rsidR="006745D6" w:rsidRPr="00305390">
              <w:rPr>
                <w:color w:val="000000"/>
              </w:rPr>
              <w:t>г.</w:t>
            </w:r>
          </w:p>
        </w:tc>
        <w:tc>
          <w:tcPr>
            <w:tcW w:w="2514" w:type="dxa"/>
          </w:tcPr>
          <w:p w:rsidR="00702F6B" w:rsidRPr="00305390" w:rsidRDefault="003F12FE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05390">
              <w:rPr>
                <w:color w:val="000000"/>
              </w:rPr>
              <w:t>01.09</w:t>
            </w:r>
            <w:r w:rsidR="00702F6B" w:rsidRPr="00305390">
              <w:rPr>
                <w:color w:val="000000"/>
              </w:rPr>
              <w:t>.20</w:t>
            </w:r>
            <w:r w:rsidRPr="00305390">
              <w:rPr>
                <w:color w:val="000000"/>
              </w:rPr>
              <w:t>17</w:t>
            </w:r>
            <w:r w:rsidR="006745D6" w:rsidRPr="00305390">
              <w:rPr>
                <w:color w:val="000000"/>
              </w:rPr>
              <w:t>г.</w:t>
            </w:r>
          </w:p>
        </w:tc>
      </w:tr>
      <w:tr w:rsidR="00702F6B" w:rsidRPr="00305390" w:rsidTr="00E634F2">
        <w:tc>
          <w:tcPr>
            <w:tcW w:w="2953" w:type="dxa"/>
          </w:tcPr>
          <w:p w:rsidR="00702F6B" w:rsidRPr="00305390" w:rsidRDefault="003F12FE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05390">
              <w:rPr>
                <w:color w:val="000000"/>
              </w:rPr>
              <w:t>Количест</w:t>
            </w:r>
            <w:r w:rsidR="00702F6B" w:rsidRPr="00305390">
              <w:rPr>
                <w:color w:val="000000"/>
              </w:rPr>
              <w:t>во, чел.</w:t>
            </w:r>
          </w:p>
        </w:tc>
        <w:tc>
          <w:tcPr>
            <w:tcW w:w="2117" w:type="dxa"/>
          </w:tcPr>
          <w:p w:rsidR="00702F6B" w:rsidRPr="00305390" w:rsidRDefault="003F12FE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05390">
              <w:rPr>
                <w:color w:val="000000"/>
              </w:rPr>
              <w:t>1003</w:t>
            </w:r>
          </w:p>
        </w:tc>
        <w:tc>
          <w:tcPr>
            <w:tcW w:w="2271" w:type="dxa"/>
          </w:tcPr>
          <w:p w:rsidR="00702F6B" w:rsidRPr="00305390" w:rsidRDefault="003F12FE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05390">
              <w:rPr>
                <w:color w:val="000000"/>
              </w:rPr>
              <w:t>1057</w:t>
            </w:r>
          </w:p>
        </w:tc>
        <w:tc>
          <w:tcPr>
            <w:tcW w:w="2514" w:type="dxa"/>
          </w:tcPr>
          <w:p w:rsidR="00702F6B" w:rsidRPr="00305390" w:rsidRDefault="00C248EA" w:rsidP="00953DF0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</w:tr>
    </w:tbl>
    <w:p w:rsidR="003F12FE" w:rsidRPr="00060C06" w:rsidRDefault="003F12FE" w:rsidP="00702F6B">
      <w:pPr>
        <w:widowControl w:val="0"/>
        <w:spacing w:after="0" w:line="240" w:lineRule="auto"/>
        <w:jc w:val="both"/>
        <w:rPr>
          <w:rFonts w:eastAsia="Calibri"/>
          <w:sz w:val="20"/>
          <w:szCs w:val="20"/>
          <w:lang w:bidi="ru-RU"/>
        </w:rPr>
      </w:pPr>
    </w:p>
    <w:p w:rsidR="00702F6B" w:rsidRPr="00305390" w:rsidRDefault="00E634F2" w:rsidP="006745D6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    </w:t>
      </w:r>
      <w:r w:rsidR="00702F6B" w:rsidRPr="00305390">
        <w:rPr>
          <w:rFonts w:eastAsia="Calibri"/>
          <w:lang w:bidi="ru-RU"/>
        </w:rPr>
        <w:t xml:space="preserve">Продолжена работа по поэтапному введению федеральных государственных образовательных стандартов (далее – ФГОС) общего образования. </w:t>
      </w:r>
    </w:p>
    <w:p w:rsidR="00C254BC" w:rsidRPr="00305390" w:rsidRDefault="00C254BC" w:rsidP="006745D6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 w:rsidRPr="00305390">
        <w:rPr>
          <w:rFonts w:eastAsia="Calibri"/>
          <w:lang w:bidi="ru-RU"/>
        </w:rPr>
        <w:t>С 1 сентября 201</w:t>
      </w:r>
      <w:r w:rsidR="00E3157E" w:rsidRPr="00305390">
        <w:rPr>
          <w:rFonts w:eastAsia="Calibri"/>
          <w:lang w:bidi="ru-RU"/>
        </w:rPr>
        <w:t>9</w:t>
      </w:r>
      <w:r w:rsidR="00E634F2">
        <w:rPr>
          <w:rFonts w:eastAsia="Calibri"/>
          <w:lang w:bidi="ru-RU"/>
        </w:rPr>
        <w:t xml:space="preserve"> года</w:t>
      </w:r>
      <w:r w:rsidRPr="00305390">
        <w:rPr>
          <w:rFonts w:eastAsia="Calibri"/>
          <w:lang w:bidi="ru-RU"/>
        </w:rPr>
        <w:t xml:space="preserve"> по ФГОС общего образования обучаются </w:t>
      </w:r>
      <w:r w:rsidR="00060C06">
        <w:rPr>
          <w:rFonts w:eastAsia="Calibri"/>
          <w:lang w:bidi="ru-RU"/>
        </w:rPr>
        <w:t xml:space="preserve"> </w:t>
      </w:r>
      <w:r w:rsidR="008F66DC">
        <w:rPr>
          <w:rFonts w:eastAsia="Calibri"/>
          <w:lang w:bidi="ru-RU"/>
        </w:rPr>
        <w:t xml:space="preserve">              </w:t>
      </w:r>
      <w:r w:rsidR="00673B43" w:rsidRPr="00305390">
        <w:rPr>
          <w:rFonts w:eastAsia="Calibri"/>
          <w:lang w:bidi="ru-RU"/>
        </w:rPr>
        <w:t>об</w:t>
      </w:r>
      <w:r w:rsidRPr="00305390">
        <w:rPr>
          <w:rFonts w:eastAsia="Calibri"/>
          <w:lang w:bidi="ru-RU"/>
        </w:rPr>
        <w:t>уча</w:t>
      </w:r>
      <w:r w:rsidR="00673B43" w:rsidRPr="00305390">
        <w:rPr>
          <w:rFonts w:eastAsia="Calibri"/>
          <w:lang w:bidi="ru-RU"/>
        </w:rPr>
        <w:t>ю</w:t>
      </w:r>
      <w:r w:rsidR="00E634F2">
        <w:rPr>
          <w:rFonts w:eastAsia="Calibri"/>
          <w:lang w:bidi="ru-RU"/>
        </w:rPr>
        <w:t>щиеся 1-</w:t>
      </w:r>
      <w:r w:rsidR="00673B43" w:rsidRPr="00305390">
        <w:rPr>
          <w:rFonts w:eastAsia="Calibri"/>
          <w:lang w:bidi="ru-RU"/>
        </w:rPr>
        <w:t>10</w:t>
      </w:r>
      <w:r w:rsidRPr="00305390">
        <w:rPr>
          <w:rFonts w:eastAsia="Calibri"/>
          <w:lang w:bidi="ru-RU"/>
        </w:rPr>
        <w:t xml:space="preserve"> классов (</w:t>
      </w:r>
      <w:r w:rsidR="00F55F5B" w:rsidRPr="00305390">
        <w:rPr>
          <w:rFonts w:eastAsia="Calibri"/>
          <w:lang w:bidi="ru-RU"/>
        </w:rPr>
        <w:t>96,4</w:t>
      </w:r>
      <w:r w:rsidRPr="00305390">
        <w:rPr>
          <w:rFonts w:eastAsia="Calibri"/>
          <w:lang w:bidi="ru-RU"/>
        </w:rPr>
        <w:t>% о</w:t>
      </w:r>
      <w:r w:rsidR="00060C06">
        <w:rPr>
          <w:rFonts w:eastAsia="Calibri"/>
          <w:lang w:bidi="ru-RU"/>
        </w:rPr>
        <w:t>т общего количества обучающихся</w:t>
      </w:r>
      <w:r w:rsidR="008F66DC">
        <w:rPr>
          <w:rFonts w:eastAsia="Calibri"/>
          <w:lang w:bidi="ru-RU"/>
        </w:rPr>
        <w:t xml:space="preserve">     </w:t>
      </w:r>
      <w:r w:rsidR="00060C06">
        <w:rPr>
          <w:rFonts w:eastAsia="Calibri"/>
          <w:lang w:bidi="ru-RU"/>
        </w:rPr>
        <w:t xml:space="preserve"> </w:t>
      </w:r>
      <w:r w:rsidRPr="00305390">
        <w:rPr>
          <w:rFonts w:eastAsia="Calibri"/>
          <w:lang w:bidi="ru-RU"/>
        </w:rPr>
        <w:t xml:space="preserve">общеобразовательных </w:t>
      </w:r>
      <w:r w:rsidR="00673B43" w:rsidRPr="00305390">
        <w:rPr>
          <w:rFonts w:eastAsia="Calibri"/>
          <w:lang w:bidi="ru-RU"/>
        </w:rPr>
        <w:t>организаций</w:t>
      </w:r>
      <w:r w:rsidRPr="00305390">
        <w:rPr>
          <w:rFonts w:eastAsia="Calibri"/>
          <w:lang w:bidi="ru-RU"/>
        </w:rPr>
        <w:t>).</w:t>
      </w:r>
      <w:r w:rsidR="00673B43" w:rsidRPr="00305390">
        <w:rPr>
          <w:rFonts w:eastAsia="Calibri"/>
          <w:lang w:bidi="ru-RU"/>
        </w:rPr>
        <w:t xml:space="preserve"> </w:t>
      </w:r>
    </w:p>
    <w:p w:rsidR="001D3053" w:rsidRPr="00305390" w:rsidRDefault="006745D6" w:rsidP="006745D6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 w:rsidRPr="00305390">
        <w:rPr>
          <w:rFonts w:eastAsia="Calibri"/>
          <w:lang w:bidi="ru-RU"/>
        </w:rPr>
        <w:t xml:space="preserve">      </w:t>
      </w:r>
      <w:r w:rsidR="001D3053" w:rsidRPr="00305390">
        <w:rPr>
          <w:rFonts w:eastAsia="Calibri"/>
          <w:lang w:bidi="ru-RU"/>
        </w:rPr>
        <w:t xml:space="preserve">В рамках мероприятий, направленных на обновление </w:t>
      </w:r>
      <w:r w:rsidR="00E634F2">
        <w:rPr>
          <w:rFonts w:eastAsia="Calibri"/>
          <w:lang w:bidi="ru-RU"/>
        </w:rPr>
        <w:t xml:space="preserve">                                  </w:t>
      </w:r>
      <w:r w:rsidR="001D3053" w:rsidRPr="00305390">
        <w:rPr>
          <w:rFonts w:eastAsia="Calibri"/>
          <w:lang w:bidi="ru-RU"/>
        </w:rPr>
        <w:t xml:space="preserve">материально-технической базы для формирования у обучающихся </w:t>
      </w:r>
      <w:r w:rsidR="00E634F2">
        <w:rPr>
          <w:rFonts w:eastAsia="Calibri"/>
          <w:lang w:bidi="ru-RU"/>
        </w:rPr>
        <w:t xml:space="preserve">                 </w:t>
      </w:r>
      <w:r w:rsidR="001D3053" w:rsidRPr="00305390">
        <w:rPr>
          <w:rFonts w:eastAsia="Calibri"/>
          <w:lang w:bidi="ru-RU"/>
        </w:rPr>
        <w:t>современных технолог</w:t>
      </w:r>
      <w:r w:rsidR="00673B43" w:rsidRPr="00305390">
        <w:rPr>
          <w:rFonts w:eastAsia="Calibri"/>
          <w:lang w:bidi="ru-RU"/>
        </w:rPr>
        <w:t>ических и гуманитарных навыков в</w:t>
      </w:r>
      <w:r w:rsidR="00673B43" w:rsidRPr="00305390">
        <w:t xml:space="preserve"> 2019 году в  </w:t>
      </w:r>
      <w:r w:rsidR="006E3CB9">
        <w:t xml:space="preserve">      </w:t>
      </w:r>
      <w:r w:rsidR="00673B43" w:rsidRPr="00305390">
        <w:t xml:space="preserve">рамках федерального проекта «Современная школа» национального проекта </w:t>
      </w:r>
      <w:r w:rsidR="00E634F2">
        <w:t xml:space="preserve">            </w:t>
      </w:r>
      <w:r w:rsidR="00673B43" w:rsidRPr="00305390">
        <w:t>«Образование» по созданию мест, обновлению матер</w:t>
      </w:r>
      <w:r w:rsidR="00E634F2">
        <w:t xml:space="preserve">иально-технической </w:t>
      </w:r>
      <w:r w:rsidR="006E3CB9">
        <w:t xml:space="preserve">   </w:t>
      </w:r>
      <w:r w:rsidR="00E634F2">
        <w:t xml:space="preserve">базы с целью </w:t>
      </w:r>
      <w:r w:rsidR="00673B43" w:rsidRPr="00305390">
        <w:t xml:space="preserve">реализации основных и дополнительных общеобразовательных </w:t>
      </w:r>
      <w:r w:rsidR="00E634F2">
        <w:t xml:space="preserve">       </w:t>
      </w:r>
      <w:r w:rsidR="00673B43" w:rsidRPr="00305390">
        <w:t>программ цифрового,</w:t>
      </w:r>
      <w:r w:rsidR="00E634F2">
        <w:t xml:space="preserve"> </w:t>
      </w:r>
      <w:r w:rsidR="00673B43" w:rsidRPr="00305390">
        <w:t xml:space="preserve">естественнонаучного, технического и гуманитарного </w:t>
      </w:r>
      <w:r w:rsidR="00673B43" w:rsidRPr="00305390">
        <w:lastRenderedPageBreak/>
        <w:t xml:space="preserve">профилей на базе бюджетного общеобразовательного учреждения </w:t>
      </w:r>
      <w:r w:rsidR="00060C06">
        <w:t xml:space="preserve">            </w:t>
      </w:r>
      <w:r w:rsidR="00673B43" w:rsidRPr="00305390">
        <w:t xml:space="preserve">Должанского района Орловской области «Никольская средняя общеобразовательная школа» создан Центр образования цифрового и гуманитарного </w:t>
      </w:r>
      <w:r w:rsidR="00060C06">
        <w:t xml:space="preserve">      </w:t>
      </w:r>
      <w:r w:rsidR="00673B43" w:rsidRPr="00305390">
        <w:t xml:space="preserve">профилей «Точка </w:t>
      </w:r>
      <w:r w:rsidR="00060C06">
        <w:t xml:space="preserve"> </w:t>
      </w:r>
      <w:r w:rsidR="00673B43" w:rsidRPr="00305390">
        <w:t xml:space="preserve">роста».  </w:t>
      </w:r>
    </w:p>
    <w:p w:rsidR="00B62C40" w:rsidRPr="00305390" w:rsidRDefault="00B62C40" w:rsidP="006745D6">
      <w:pPr>
        <w:spacing w:after="0" w:line="240" w:lineRule="auto"/>
        <w:ind w:firstLine="0"/>
        <w:jc w:val="both"/>
        <w:rPr>
          <w:rFonts w:eastAsia="Calibri"/>
          <w:lang w:bidi="ru-RU"/>
        </w:rPr>
      </w:pPr>
      <w:r w:rsidRPr="00305390">
        <w:rPr>
          <w:rFonts w:eastAsia="Calibri"/>
          <w:lang w:bidi="ru-RU"/>
        </w:rPr>
        <w:t>Наполняемость классов по уровням общего образо</w:t>
      </w:r>
      <w:r w:rsidR="00E634F2">
        <w:rPr>
          <w:rFonts w:eastAsia="Calibri"/>
          <w:lang w:bidi="ru-RU"/>
        </w:rPr>
        <w:t>вания составила</w:t>
      </w:r>
      <w:r w:rsidRPr="00305390">
        <w:rPr>
          <w:rFonts w:eastAsia="Calibri"/>
          <w:lang w:bidi="ru-RU"/>
        </w:rPr>
        <w:t xml:space="preserve">: начальное общее образование </w:t>
      </w:r>
      <w:r w:rsidR="00E634F2">
        <w:rPr>
          <w:rFonts w:eastAsia="Calibri"/>
          <w:lang w:bidi="ru-RU"/>
        </w:rPr>
        <w:t xml:space="preserve">(1-4 классы) - </w:t>
      </w:r>
      <w:r w:rsidR="00C248EA">
        <w:rPr>
          <w:rFonts w:eastAsia="Calibri"/>
          <w:lang w:bidi="ru-RU"/>
        </w:rPr>
        <w:t xml:space="preserve"> </w:t>
      </w:r>
      <w:r w:rsidR="004D4AB2">
        <w:rPr>
          <w:rFonts w:eastAsia="Calibri"/>
          <w:lang w:bidi="ru-RU"/>
        </w:rPr>
        <w:t>415</w:t>
      </w:r>
      <w:r w:rsidR="00C47A5A" w:rsidRPr="00305390">
        <w:rPr>
          <w:rFonts w:eastAsia="Calibri"/>
          <w:lang w:bidi="ru-RU"/>
        </w:rPr>
        <w:t xml:space="preserve"> человек</w:t>
      </w:r>
      <w:r w:rsidRPr="00305390">
        <w:rPr>
          <w:rFonts w:eastAsia="Calibri"/>
          <w:lang w:bidi="ru-RU"/>
        </w:rPr>
        <w:t>, основное общее</w:t>
      </w:r>
      <w:r w:rsidR="00C47A5A" w:rsidRPr="00305390">
        <w:rPr>
          <w:rFonts w:eastAsia="Calibri"/>
          <w:lang w:bidi="ru-RU"/>
        </w:rPr>
        <w:t xml:space="preserve"> образование </w:t>
      </w:r>
      <w:r w:rsidR="00E634F2">
        <w:rPr>
          <w:rFonts w:eastAsia="Calibri"/>
          <w:lang w:bidi="ru-RU"/>
        </w:rPr>
        <w:t>(5-</w:t>
      </w:r>
      <w:r w:rsidR="00C47A5A" w:rsidRPr="00305390">
        <w:rPr>
          <w:rFonts w:eastAsia="Calibri"/>
          <w:lang w:bidi="ru-RU"/>
        </w:rPr>
        <w:t xml:space="preserve">9 </w:t>
      </w:r>
      <w:r w:rsidR="00E634F2">
        <w:rPr>
          <w:rFonts w:eastAsia="Calibri"/>
          <w:lang w:bidi="ru-RU"/>
        </w:rPr>
        <w:t>классы) -</w:t>
      </w:r>
      <w:r w:rsidR="004D4AB2">
        <w:rPr>
          <w:rFonts w:eastAsia="Calibri"/>
          <w:lang w:bidi="ru-RU"/>
        </w:rPr>
        <w:t xml:space="preserve"> 507</w:t>
      </w:r>
      <w:r w:rsidRPr="00305390">
        <w:rPr>
          <w:rFonts w:eastAsia="Calibri"/>
          <w:lang w:bidi="ru-RU"/>
        </w:rPr>
        <w:t xml:space="preserve"> чел</w:t>
      </w:r>
      <w:r w:rsidR="004D4AB2">
        <w:rPr>
          <w:rFonts w:eastAsia="Calibri"/>
          <w:lang w:bidi="ru-RU"/>
        </w:rPr>
        <w:t>овек</w:t>
      </w:r>
      <w:r w:rsidRPr="00305390">
        <w:rPr>
          <w:rFonts w:eastAsia="Calibri"/>
          <w:lang w:bidi="ru-RU"/>
        </w:rPr>
        <w:t>; средн</w:t>
      </w:r>
      <w:r w:rsidR="008F66DC">
        <w:rPr>
          <w:rFonts w:eastAsia="Calibri"/>
          <w:lang w:bidi="ru-RU"/>
        </w:rPr>
        <w:t>ее общее образование (10-11</w:t>
      </w:r>
      <w:r w:rsidR="006E3CB9">
        <w:rPr>
          <w:rFonts w:eastAsia="Calibri"/>
          <w:lang w:bidi="ru-RU"/>
        </w:rPr>
        <w:t xml:space="preserve"> </w:t>
      </w:r>
      <w:r w:rsidR="00E634F2">
        <w:rPr>
          <w:rFonts w:eastAsia="Calibri"/>
          <w:lang w:bidi="ru-RU"/>
        </w:rPr>
        <w:t>классы) -</w:t>
      </w:r>
      <w:r w:rsidR="004D4AB2">
        <w:rPr>
          <w:rFonts w:eastAsia="Calibri"/>
          <w:lang w:bidi="ru-RU"/>
        </w:rPr>
        <w:t xml:space="preserve"> 81</w:t>
      </w:r>
      <w:r w:rsidR="00C47A5A" w:rsidRPr="00305390">
        <w:rPr>
          <w:rFonts w:eastAsia="Calibri"/>
          <w:lang w:bidi="ru-RU"/>
        </w:rPr>
        <w:t>человек</w:t>
      </w:r>
      <w:r w:rsidRPr="00305390">
        <w:rPr>
          <w:rFonts w:eastAsia="Calibri"/>
          <w:lang w:bidi="ru-RU"/>
        </w:rPr>
        <w:t>.</w:t>
      </w:r>
    </w:p>
    <w:p w:rsidR="00E707B1" w:rsidRPr="00305390" w:rsidRDefault="00E634F2" w:rsidP="00E634F2">
      <w:pPr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   </w:t>
      </w:r>
      <w:r w:rsidR="00C671DA" w:rsidRPr="00305390">
        <w:rPr>
          <w:rFonts w:eastAsia="Calibri"/>
          <w:lang w:bidi="ru-RU"/>
        </w:rPr>
        <w:t xml:space="preserve">Удельный вес численности обучающихся в соответствии с ФГОС </w:t>
      </w:r>
      <w:r w:rsidR="006E3CB9">
        <w:rPr>
          <w:rFonts w:eastAsia="Calibri"/>
          <w:lang w:bidi="ru-RU"/>
        </w:rPr>
        <w:t xml:space="preserve">     </w:t>
      </w:r>
      <w:r w:rsidR="00C671DA" w:rsidRPr="00305390">
        <w:rPr>
          <w:rFonts w:eastAsia="Calibri"/>
          <w:lang w:bidi="ru-RU"/>
        </w:rPr>
        <w:t xml:space="preserve">начального общего </w:t>
      </w:r>
      <w:r>
        <w:rPr>
          <w:rFonts w:eastAsia="Calibri"/>
          <w:lang w:bidi="ru-RU"/>
        </w:rPr>
        <w:t xml:space="preserve"> </w:t>
      </w:r>
      <w:r w:rsidR="00C671DA" w:rsidRPr="00305390">
        <w:rPr>
          <w:rFonts w:eastAsia="Calibri"/>
          <w:lang w:bidi="ru-RU"/>
        </w:rPr>
        <w:t xml:space="preserve">образования обучающихся с ограниченными возможностями </w:t>
      </w:r>
      <w:r w:rsidR="00060C06">
        <w:rPr>
          <w:rFonts w:eastAsia="Calibri"/>
          <w:lang w:bidi="ru-RU"/>
        </w:rPr>
        <w:t xml:space="preserve">     </w:t>
      </w:r>
      <w:r w:rsidR="00C671DA" w:rsidRPr="00305390">
        <w:rPr>
          <w:rFonts w:eastAsia="Calibri"/>
          <w:lang w:bidi="ru-RU"/>
        </w:rPr>
        <w:t xml:space="preserve">здоровья в общей численности обучающихся по адаптированным образовательным </w:t>
      </w:r>
      <w:r>
        <w:rPr>
          <w:rFonts w:eastAsia="Calibri"/>
          <w:lang w:bidi="ru-RU"/>
        </w:rPr>
        <w:t xml:space="preserve">    </w:t>
      </w:r>
      <w:r w:rsidR="00C671DA" w:rsidRPr="00305390">
        <w:rPr>
          <w:rFonts w:eastAsia="Calibri"/>
          <w:lang w:bidi="ru-RU"/>
        </w:rPr>
        <w:t xml:space="preserve">программам начального общего </w:t>
      </w:r>
      <w:r>
        <w:rPr>
          <w:rFonts w:eastAsia="Calibri"/>
          <w:lang w:bidi="ru-RU"/>
        </w:rPr>
        <w:t xml:space="preserve"> </w:t>
      </w:r>
      <w:r w:rsidR="00C671DA" w:rsidRPr="00305390">
        <w:rPr>
          <w:rFonts w:eastAsia="Calibri"/>
          <w:lang w:bidi="ru-RU"/>
        </w:rPr>
        <w:t>образ</w:t>
      </w:r>
      <w:r w:rsidR="002315F2" w:rsidRPr="00305390">
        <w:rPr>
          <w:rFonts w:eastAsia="Calibri"/>
          <w:lang w:bidi="ru-RU"/>
        </w:rPr>
        <w:t xml:space="preserve">ования в 2019 году </w:t>
      </w:r>
      <w:r w:rsidR="002315F2" w:rsidRPr="00B74CBD">
        <w:rPr>
          <w:rFonts w:eastAsia="Calibri"/>
          <w:lang w:bidi="ru-RU"/>
        </w:rPr>
        <w:t>составил 100</w:t>
      </w:r>
      <w:r w:rsidR="00C671DA" w:rsidRPr="00B74CBD">
        <w:rPr>
          <w:rFonts w:eastAsia="Calibri"/>
          <w:lang w:bidi="ru-RU"/>
        </w:rPr>
        <w:t>%.</w:t>
      </w:r>
      <w:r w:rsidR="007F744C">
        <w:rPr>
          <w:rFonts w:eastAsia="Calibri"/>
          <w:lang w:bidi="ru-RU"/>
        </w:rPr>
        <w:t xml:space="preserve"> </w:t>
      </w:r>
      <w:r w:rsidR="00E707B1" w:rsidRPr="00305390">
        <w:rPr>
          <w:rFonts w:eastAsia="Calibri"/>
          <w:lang w:bidi="ru-RU"/>
        </w:rPr>
        <w:t>Распределение численност</w:t>
      </w:r>
      <w:r w:rsidR="006E3CB9">
        <w:rPr>
          <w:rFonts w:eastAsia="Calibri"/>
          <w:lang w:bidi="ru-RU"/>
        </w:rPr>
        <w:t>и обучающихся по адаптированным</w:t>
      </w:r>
      <w:r w:rsidR="004D4AB2">
        <w:rPr>
          <w:rFonts w:eastAsia="Calibri"/>
          <w:lang w:bidi="ru-RU"/>
        </w:rPr>
        <w:t xml:space="preserve"> </w:t>
      </w:r>
      <w:r w:rsidR="00E707B1" w:rsidRPr="00305390">
        <w:rPr>
          <w:rFonts w:eastAsia="Calibri"/>
          <w:lang w:bidi="ru-RU"/>
        </w:rPr>
        <w:t xml:space="preserve">образовательным </w:t>
      </w:r>
      <w:r w:rsidR="006745D6" w:rsidRPr="00305390">
        <w:rPr>
          <w:rFonts w:eastAsia="Calibri"/>
          <w:lang w:bidi="ru-RU"/>
        </w:rPr>
        <w:t xml:space="preserve">  </w:t>
      </w:r>
      <w:r w:rsidR="00E707B1" w:rsidRPr="00305390">
        <w:rPr>
          <w:rFonts w:eastAsia="Calibri"/>
          <w:lang w:bidi="ru-RU"/>
        </w:rPr>
        <w:t>программам начального</w:t>
      </w:r>
      <w:r w:rsidR="002315F2" w:rsidRPr="00305390">
        <w:rPr>
          <w:rFonts w:eastAsia="Calibri"/>
          <w:lang w:bidi="ru-RU"/>
        </w:rPr>
        <w:t xml:space="preserve"> общего, основного общего </w:t>
      </w:r>
      <w:r w:rsidR="004D4AB2">
        <w:rPr>
          <w:rFonts w:eastAsia="Calibri"/>
          <w:lang w:bidi="ru-RU"/>
        </w:rPr>
        <w:t xml:space="preserve">           </w:t>
      </w:r>
      <w:r w:rsidR="002315F2" w:rsidRPr="00305390">
        <w:rPr>
          <w:rFonts w:eastAsia="Calibri"/>
          <w:lang w:bidi="ru-RU"/>
        </w:rPr>
        <w:t>образования</w:t>
      </w:r>
      <w:r w:rsidR="00E707B1" w:rsidRPr="00305390">
        <w:rPr>
          <w:rFonts w:eastAsia="Calibri"/>
          <w:lang w:bidi="ru-RU"/>
        </w:rPr>
        <w:t xml:space="preserve"> по видам программ неравномерно: более </w:t>
      </w:r>
      <w:r w:rsidR="004D4AB2">
        <w:rPr>
          <w:rFonts w:eastAsia="Calibri"/>
          <w:lang w:bidi="ru-RU"/>
        </w:rPr>
        <w:t>30,5 процента</w:t>
      </w:r>
      <w:r>
        <w:rPr>
          <w:rFonts w:eastAsia="Calibri"/>
          <w:lang w:bidi="ru-RU"/>
        </w:rPr>
        <w:t xml:space="preserve"> - э</w:t>
      </w:r>
      <w:r w:rsidR="004D4AB2">
        <w:rPr>
          <w:rFonts w:eastAsia="Calibri"/>
          <w:lang w:bidi="ru-RU"/>
        </w:rPr>
        <w:t xml:space="preserve">то </w:t>
      </w:r>
      <w:r w:rsidR="006E3CB9">
        <w:rPr>
          <w:rFonts w:eastAsia="Calibri"/>
          <w:lang w:bidi="ru-RU"/>
        </w:rPr>
        <w:t xml:space="preserve">  </w:t>
      </w:r>
      <w:r w:rsidR="004D4AB2">
        <w:rPr>
          <w:rFonts w:eastAsia="Calibri"/>
          <w:lang w:bidi="ru-RU"/>
        </w:rPr>
        <w:t xml:space="preserve">дети  с задержкой </w:t>
      </w:r>
      <w:r>
        <w:rPr>
          <w:rFonts w:eastAsia="Calibri"/>
          <w:lang w:bidi="ru-RU"/>
        </w:rPr>
        <w:t xml:space="preserve"> </w:t>
      </w:r>
      <w:r w:rsidR="00E707B1" w:rsidRPr="00305390">
        <w:rPr>
          <w:rFonts w:eastAsia="Calibri"/>
          <w:lang w:bidi="ru-RU"/>
        </w:rPr>
        <w:t>психического развития.</w:t>
      </w:r>
    </w:p>
    <w:p w:rsidR="00CC21CD" w:rsidRPr="00E634F2" w:rsidRDefault="00CC21CD" w:rsidP="00E634F2">
      <w:pPr>
        <w:keepNext/>
        <w:keepLines/>
        <w:spacing w:line="240" w:lineRule="auto"/>
        <w:outlineLvl w:val="3"/>
        <w:rPr>
          <w:rFonts w:eastAsia="Times New Roman"/>
          <w:i/>
          <w:iCs/>
          <w:u w:val="single"/>
        </w:rPr>
      </w:pPr>
      <w:r w:rsidRPr="00305390">
        <w:rPr>
          <w:rFonts w:eastAsia="Times New Roman"/>
          <w:i/>
          <w:iCs/>
          <w:u w:val="single"/>
        </w:rPr>
        <w:t>Кадровое обеспечение</w:t>
      </w:r>
    </w:p>
    <w:p w:rsidR="00E634F2" w:rsidRDefault="00E634F2" w:rsidP="00E634F2">
      <w:pPr>
        <w:spacing w:after="0" w:line="240" w:lineRule="auto"/>
        <w:ind w:firstLine="0"/>
        <w:jc w:val="both"/>
      </w:pPr>
      <w:r>
        <w:rPr>
          <w:bCs/>
          <w:color w:val="000000"/>
        </w:rPr>
        <w:t xml:space="preserve">    </w:t>
      </w:r>
      <w:r w:rsidR="00CC21CD" w:rsidRPr="00305390">
        <w:rPr>
          <w:bCs/>
          <w:color w:val="000000"/>
        </w:rPr>
        <w:t>Анализ кадрового обеспечения  образовательных организаций</w:t>
      </w:r>
      <w:r>
        <w:rPr>
          <w:color w:val="000000"/>
        </w:rPr>
        <w:t xml:space="preserve"> </w:t>
      </w:r>
      <w:r w:rsidR="00CC21CD" w:rsidRPr="00305390">
        <w:rPr>
          <w:rFonts w:eastAsia="Arial Unicode MS"/>
          <w:color w:val="000000"/>
        </w:rPr>
        <w:t xml:space="preserve">по </w:t>
      </w:r>
      <w:r>
        <w:rPr>
          <w:rFonts w:eastAsia="Arial Unicode MS"/>
          <w:color w:val="000000"/>
        </w:rPr>
        <w:t xml:space="preserve"> </w:t>
      </w:r>
      <w:r w:rsidR="006E3CB9">
        <w:rPr>
          <w:rFonts w:eastAsia="Arial Unicode MS"/>
          <w:color w:val="000000"/>
        </w:rPr>
        <w:t xml:space="preserve">           </w:t>
      </w:r>
      <w:r w:rsidR="00CC21CD" w:rsidRPr="00305390">
        <w:rPr>
          <w:rFonts w:eastAsia="Arial Unicode MS"/>
          <w:color w:val="000000"/>
        </w:rPr>
        <w:t xml:space="preserve">состоянию на </w:t>
      </w:r>
      <w:r>
        <w:t>01.01.</w:t>
      </w:r>
      <w:r w:rsidR="00CC21CD" w:rsidRPr="00305390">
        <w:t>2019 года</w:t>
      </w:r>
      <w:r>
        <w:t>:</w:t>
      </w:r>
    </w:p>
    <w:p w:rsidR="00CC21CD" w:rsidRDefault="00E634F2" w:rsidP="00E634F2">
      <w:pPr>
        <w:spacing w:after="0" w:line="240" w:lineRule="auto"/>
        <w:ind w:firstLine="0"/>
        <w:jc w:val="both"/>
      </w:pPr>
      <w:r>
        <w:t>-</w:t>
      </w:r>
      <w:r w:rsidR="00CC21CD" w:rsidRPr="00305390">
        <w:t xml:space="preserve"> общая численность педагогических</w:t>
      </w:r>
      <w:r>
        <w:t xml:space="preserve"> </w:t>
      </w:r>
      <w:r w:rsidR="00CC21CD" w:rsidRPr="00305390">
        <w:t>работников об</w:t>
      </w:r>
      <w:r w:rsidR="009F7BC0" w:rsidRPr="00305390">
        <w:t>щеоб</w:t>
      </w:r>
      <w:r w:rsidR="00CC21CD" w:rsidRPr="00305390">
        <w:t>разовател</w:t>
      </w:r>
      <w:r w:rsidR="009F7BC0" w:rsidRPr="00305390">
        <w:t xml:space="preserve">ьных </w:t>
      </w:r>
      <w:r>
        <w:t xml:space="preserve">           организаций составляла -</w:t>
      </w:r>
      <w:r w:rsidR="009F7BC0" w:rsidRPr="00305390">
        <w:t xml:space="preserve"> 183</w:t>
      </w:r>
      <w:r w:rsidR="00CC21CD" w:rsidRPr="00305390">
        <w:t xml:space="preserve"> человек</w:t>
      </w:r>
      <w:r w:rsidR="009F7BC0" w:rsidRPr="00305390">
        <w:t>а</w:t>
      </w:r>
      <w:r>
        <w:t>,  из них учителей -</w:t>
      </w:r>
      <w:r w:rsidR="007604D8" w:rsidRPr="00305390">
        <w:t xml:space="preserve"> 173 </w:t>
      </w:r>
      <w:r>
        <w:t>человека.</w:t>
      </w:r>
      <w:r w:rsidR="00CC21CD" w:rsidRPr="00305390">
        <w:rPr>
          <w:rStyle w:val="af6"/>
          <w:b w:val="0"/>
        </w:rPr>
        <w:t xml:space="preserve"> </w:t>
      </w:r>
      <w:r>
        <w:rPr>
          <w:rStyle w:val="af6"/>
          <w:b w:val="0"/>
        </w:rPr>
        <w:t xml:space="preserve">           </w:t>
      </w:r>
      <w:r w:rsidR="004D4AB2">
        <w:rPr>
          <w:rStyle w:val="af6"/>
          <w:b w:val="0"/>
        </w:rPr>
        <w:t xml:space="preserve">По уровню образования: </w:t>
      </w:r>
      <w:r w:rsidR="00CC21CD" w:rsidRPr="00305390">
        <w:rPr>
          <w:rStyle w:val="af6"/>
          <w:b w:val="0"/>
        </w:rPr>
        <w:t xml:space="preserve">144 </w:t>
      </w:r>
      <w:r w:rsidR="003F5532">
        <w:rPr>
          <w:rStyle w:val="af6"/>
          <w:b w:val="0"/>
        </w:rPr>
        <w:t>(66 %) педагогических работника</w:t>
      </w:r>
      <w:r w:rsidR="00CC21CD" w:rsidRPr="00305390">
        <w:rPr>
          <w:rStyle w:val="af6"/>
          <w:b w:val="0"/>
        </w:rPr>
        <w:t xml:space="preserve">  имеют  </w:t>
      </w:r>
      <w:r w:rsidR="007F744C">
        <w:rPr>
          <w:rStyle w:val="af6"/>
          <w:b w:val="0"/>
        </w:rPr>
        <w:t xml:space="preserve">     </w:t>
      </w:r>
      <w:r w:rsidR="00CC21CD" w:rsidRPr="00305390">
        <w:rPr>
          <w:rStyle w:val="af6"/>
          <w:b w:val="0"/>
        </w:rPr>
        <w:t>высшее  об</w:t>
      </w:r>
      <w:r w:rsidR="003F5532">
        <w:rPr>
          <w:rStyle w:val="af6"/>
          <w:b w:val="0"/>
        </w:rPr>
        <w:t xml:space="preserve">разование, </w:t>
      </w:r>
      <w:r>
        <w:rPr>
          <w:rStyle w:val="af6"/>
          <w:b w:val="0"/>
        </w:rPr>
        <w:t xml:space="preserve"> </w:t>
      </w:r>
      <w:r w:rsidR="007604D8" w:rsidRPr="00305390">
        <w:rPr>
          <w:rStyle w:val="af6"/>
          <w:b w:val="0"/>
        </w:rPr>
        <w:t>71 (32 %)  педагог</w:t>
      </w:r>
      <w:r w:rsidR="00CC21CD" w:rsidRPr="00305390">
        <w:rPr>
          <w:rStyle w:val="af6"/>
          <w:b w:val="0"/>
        </w:rPr>
        <w:t xml:space="preserve"> </w:t>
      </w:r>
      <w:r w:rsidR="003F5532">
        <w:rPr>
          <w:rStyle w:val="af6"/>
          <w:b w:val="0"/>
        </w:rPr>
        <w:t>имеет</w:t>
      </w:r>
      <w:r w:rsidR="00CC21CD" w:rsidRPr="00305390">
        <w:rPr>
          <w:rStyle w:val="af6"/>
          <w:b w:val="0"/>
        </w:rPr>
        <w:t xml:space="preserve">  среднее  профессиональное  </w:t>
      </w:r>
      <w:r w:rsidR="004D4AB2">
        <w:rPr>
          <w:rStyle w:val="af6"/>
          <w:b w:val="0"/>
        </w:rPr>
        <w:t xml:space="preserve">                </w:t>
      </w:r>
      <w:r w:rsidR="00CC21CD" w:rsidRPr="00305390">
        <w:rPr>
          <w:rStyle w:val="af6"/>
          <w:b w:val="0"/>
        </w:rPr>
        <w:t>образование.</w:t>
      </w:r>
      <w:r w:rsidR="00CC21CD" w:rsidRPr="00305390">
        <w:rPr>
          <w:b/>
        </w:rPr>
        <w:t xml:space="preserve"> </w:t>
      </w:r>
      <w:r w:rsidR="00CC21CD" w:rsidRPr="00305390">
        <w:t xml:space="preserve">По итогам отчетного периода  доля учителей и </w:t>
      </w:r>
      <w:r w:rsidR="006745D6" w:rsidRPr="00305390">
        <w:t xml:space="preserve">   </w:t>
      </w:r>
      <w:r w:rsidR="00CC21CD" w:rsidRPr="00305390">
        <w:t xml:space="preserve">руководителей общеобразовательных организаций, прошедших курсы повышения </w:t>
      </w:r>
      <w:r w:rsidR="004D4AB2">
        <w:t xml:space="preserve">               </w:t>
      </w:r>
      <w:r w:rsidR="00CC21CD" w:rsidRPr="00305390">
        <w:t xml:space="preserve">квалификации для работы в соответствии с </w:t>
      </w:r>
      <w:r w:rsidR="003F5532">
        <w:t xml:space="preserve">    </w:t>
      </w:r>
      <w:r w:rsidR="00CC21CD" w:rsidRPr="00305390">
        <w:t xml:space="preserve">федеральным государственным образовательным стандартом, в общей численности учителей составила  </w:t>
      </w:r>
      <w:r w:rsidR="007F744C">
        <w:t xml:space="preserve">     </w:t>
      </w:r>
      <w:r w:rsidR="00CC21CD" w:rsidRPr="00305390">
        <w:t>51,3 %.</w:t>
      </w:r>
    </w:p>
    <w:p w:rsidR="00E634F2" w:rsidRPr="00305390" w:rsidRDefault="00E634F2" w:rsidP="003F5532">
      <w:pPr>
        <w:keepNext/>
        <w:keepLines/>
        <w:spacing w:after="0" w:line="240" w:lineRule="auto"/>
        <w:ind w:firstLine="0"/>
        <w:jc w:val="both"/>
        <w:outlineLvl w:val="3"/>
        <w:rPr>
          <w:rFonts w:eastAsia="Times New Roman"/>
          <w:iCs/>
        </w:rPr>
      </w:pPr>
      <w:r w:rsidRPr="00305390">
        <w:rPr>
          <w:rFonts w:eastAsia="Times New Roman"/>
          <w:iCs/>
        </w:rPr>
        <w:t>Численность  обучающихся в общеобразовательных организациях в расчете на одного</w:t>
      </w:r>
      <w:r w:rsidR="003F5532">
        <w:rPr>
          <w:rFonts w:eastAsia="Times New Roman"/>
          <w:iCs/>
        </w:rPr>
        <w:t xml:space="preserve"> педагогического работника -</w:t>
      </w:r>
      <w:r w:rsidRPr="00305390">
        <w:rPr>
          <w:rFonts w:eastAsia="Times New Roman"/>
          <w:iCs/>
        </w:rPr>
        <w:t xml:space="preserve"> 5,5</w:t>
      </w:r>
    </w:p>
    <w:p w:rsidR="00CC21CD" w:rsidRPr="00305390" w:rsidRDefault="003F5532" w:rsidP="003F5532">
      <w:pPr>
        <w:tabs>
          <w:tab w:val="left" w:pos="993"/>
        </w:tabs>
        <w:spacing w:after="0" w:line="240" w:lineRule="auto"/>
        <w:ind w:right="-82" w:firstLine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C21CD" w:rsidRPr="00305390">
        <w:rPr>
          <w:color w:val="000000"/>
        </w:rPr>
        <w:t>Анализ уровня квалификации работников образования</w:t>
      </w:r>
      <w:r w:rsidR="00CC21CD" w:rsidRPr="00305390">
        <w:rPr>
          <w:b/>
          <w:color w:val="FF0000"/>
        </w:rPr>
        <w:t xml:space="preserve"> </w:t>
      </w:r>
      <w:r w:rsidR="00CC21CD" w:rsidRPr="00305390">
        <w:rPr>
          <w:color w:val="000000"/>
        </w:rPr>
        <w:t xml:space="preserve">подтверждает </w:t>
      </w:r>
      <w:r>
        <w:rPr>
          <w:color w:val="000000"/>
        </w:rPr>
        <w:t xml:space="preserve">        </w:t>
      </w:r>
      <w:r w:rsidR="00CC21CD" w:rsidRPr="00305390">
        <w:rPr>
          <w:color w:val="000000"/>
        </w:rPr>
        <w:t xml:space="preserve">стабильный </w:t>
      </w:r>
      <w:r>
        <w:rPr>
          <w:color w:val="000000"/>
        </w:rPr>
        <w:t xml:space="preserve"> </w:t>
      </w:r>
      <w:r w:rsidR="00CC21CD" w:rsidRPr="00305390">
        <w:rPr>
          <w:color w:val="000000"/>
        </w:rPr>
        <w:t xml:space="preserve">уровень квалификации педагогов: высшую квалификационную </w:t>
      </w:r>
      <w:r>
        <w:rPr>
          <w:color w:val="000000"/>
        </w:rPr>
        <w:t xml:space="preserve">  </w:t>
      </w:r>
      <w:r w:rsidR="00CC21CD" w:rsidRPr="00305390">
        <w:rPr>
          <w:color w:val="000000"/>
        </w:rPr>
        <w:t>категорию  имеют  2</w:t>
      </w:r>
      <w:r>
        <w:rPr>
          <w:color w:val="000000"/>
        </w:rPr>
        <w:t xml:space="preserve">8% (54 </w:t>
      </w:r>
      <w:r w:rsidR="009F7BC0" w:rsidRPr="00305390">
        <w:rPr>
          <w:color w:val="000000"/>
        </w:rPr>
        <w:t>чел.)</w:t>
      </w:r>
      <w:r>
        <w:rPr>
          <w:color w:val="000000"/>
        </w:rPr>
        <w:t>, п</w:t>
      </w:r>
      <w:r w:rsidR="00CC21CD" w:rsidRPr="00305390">
        <w:rPr>
          <w:color w:val="000000"/>
        </w:rPr>
        <w:t xml:space="preserve">ервую </w:t>
      </w:r>
      <w:r>
        <w:rPr>
          <w:color w:val="000000"/>
        </w:rPr>
        <w:t xml:space="preserve">квалификационную </w:t>
      </w:r>
      <w:r w:rsidR="007F744C">
        <w:rPr>
          <w:color w:val="000000"/>
        </w:rPr>
        <w:t>категорию -</w:t>
      </w:r>
      <w:r w:rsidR="00CC21CD" w:rsidRPr="00305390">
        <w:rPr>
          <w:color w:val="000000"/>
        </w:rPr>
        <w:t xml:space="preserve"> </w:t>
      </w:r>
      <w:r w:rsidR="009F7BC0" w:rsidRPr="00305390">
        <w:rPr>
          <w:color w:val="000000"/>
        </w:rPr>
        <w:t>63% (122</w:t>
      </w:r>
      <w:r>
        <w:rPr>
          <w:color w:val="000000"/>
        </w:rPr>
        <w:t xml:space="preserve"> </w:t>
      </w:r>
      <w:r w:rsidR="009F7BC0" w:rsidRPr="00305390">
        <w:rPr>
          <w:color w:val="000000"/>
        </w:rPr>
        <w:t>чел.)</w:t>
      </w:r>
    </w:p>
    <w:p w:rsidR="003F5532" w:rsidRDefault="003F5532" w:rsidP="003F5532">
      <w:pPr>
        <w:spacing w:after="0" w:line="240" w:lineRule="auto"/>
        <w:ind w:firstLine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</w:t>
      </w:r>
      <w:r w:rsidR="005304D6" w:rsidRPr="00305390">
        <w:rPr>
          <w:rFonts w:eastAsia="Arial Unicode MS"/>
          <w:color w:val="000000"/>
        </w:rPr>
        <w:t>Средний возраст пе</w:t>
      </w:r>
      <w:r>
        <w:rPr>
          <w:rFonts w:eastAsia="Arial Unicode MS"/>
          <w:color w:val="000000"/>
        </w:rPr>
        <w:t>дагогических работников -</w:t>
      </w:r>
      <w:r w:rsidR="005304D6" w:rsidRPr="00305390">
        <w:rPr>
          <w:rFonts w:eastAsia="Arial Unicode MS"/>
          <w:color w:val="000000"/>
        </w:rPr>
        <w:t xml:space="preserve"> 51</w:t>
      </w:r>
      <w:r w:rsidR="00CC21CD" w:rsidRPr="00305390">
        <w:rPr>
          <w:rFonts w:eastAsia="Arial Unicode MS"/>
          <w:color w:val="000000"/>
        </w:rPr>
        <w:t xml:space="preserve"> </w:t>
      </w:r>
      <w:r w:rsidR="005304D6" w:rsidRPr="00305390">
        <w:rPr>
          <w:rFonts w:eastAsia="Arial Unicode MS"/>
          <w:color w:val="000000"/>
        </w:rPr>
        <w:t>год</w:t>
      </w:r>
      <w:r w:rsidR="00CC21CD" w:rsidRPr="00305390">
        <w:rPr>
          <w:rFonts w:eastAsia="Arial Unicode MS"/>
          <w:color w:val="000000"/>
        </w:rPr>
        <w:t xml:space="preserve">. </w:t>
      </w:r>
    </w:p>
    <w:p w:rsidR="00CC21CD" w:rsidRPr="00305390" w:rsidRDefault="003F5532" w:rsidP="003F5532">
      <w:pPr>
        <w:spacing w:after="0" w:line="240" w:lineRule="auto"/>
        <w:ind w:firstLine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</w:t>
      </w:r>
      <w:r w:rsidR="00CC21CD" w:rsidRPr="00305390">
        <w:rPr>
          <w:rFonts w:eastAsia="Arial Unicode MS"/>
          <w:color w:val="000000"/>
        </w:rPr>
        <w:t xml:space="preserve">Удельный вес численности учителей в возрасте до 35 лет в общей </w:t>
      </w:r>
      <w:r>
        <w:rPr>
          <w:rFonts w:eastAsia="Arial Unicode MS"/>
          <w:color w:val="000000"/>
        </w:rPr>
        <w:t xml:space="preserve">            </w:t>
      </w:r>
      <w:r w:rsidR="00CC21CD" w:rsidRPr="00305390">
        <w:rPr>
          <w:rFonts w:eastAsia="Arial Unicode MS"/>
          <w:color w:val="000000"/>
        </w:rPr>
        <w:t>численности учителей о</w:t>
      </w:r>
      <w:r>
        <w:rPr>
          <w:rFonts w:eastAsia="Arial Unicode MS"/>
          <w:color w:val="000000"/>
        </w:rPr>
        <w:t>бщеобразовательных организаций -</w:t>
      </w:r>
      <w:r w:rsidR="00CC21CD" w:rsidRPr="00305390">
        <w:rPr>
          <w:rFonts w:eastAsia="Arial Unicode MS"/>
          <w:color w:val="000000"/>
        </w:rPr>
        <w:t xml:space="preserve"> </w:t>
      </w:r>
      <w:r w:rsidR="00260CBD" w:rsidRPr="00305390">
        <w:rPr>
          <w:rFonts w:eastAsia="Arial Unicode MS"/>
          <w:color w:val="000000"/>
        </w:rPr>
        <w:t>4,6</w:t>
      </w:r>
      <w:r w:rsidR="005304D6" w:rsidRPr="00305390">
        <w:rPr>
          <w:rFonts w:eastAsia="Arial Unicode MS"/>
          <w:color w:val="000000"/>
        </w:rPr>
        <w:t xml:space="preserve">%. </w:t>
      </w:r>
      <w:r w:rsidR="00CC21CD" w:rsidRPr="00305390">
        <w:rPr>
          <w:rFonts w:eastAsia="Arial Unicode MS"/>
          <w:color w:val="000000"/>
        </w:rPr>
        <w:t xml:space="preserve"> </w:t>
      </w:r>
    </w:p>
    <w:p w:rsidR="00A35EBA" w:rsidRPr="001124F3" w:rsidRDefault="003F5532" w:rsidP="003F5532">
      <w:pPr>
        <w:spacing w:after="0" w:line="240" w:lineRule="auto"/>
        <w:ind w:firstLine="0"/>
        <w:jc w:val="both"/>
      </w:pPr>
      <w:r>
        <w:rPr>
          <w:rFonts w:eastAsia="Calibri"/>
          <w:lang w:bidi="ru-RU"/>
        </w:rPr>
        <w:t xml:space="preserve">     </w:t>
      </w:r>
      <w:r w:rsidR="00D91E53" w:rsidRPr="00305390">
        <w:rPr>
          <w:rFonts w:eastAsia="Calibri"/>
          <w:lang w:bidi="ru-RU"/>
        </w:rPr>
        <w:t>Среднемесячная заработная плата педагогических работников, реализующих программ</w:t>
      </w:r>
      <w:r w:rsidR="00260CBD" w:rsidRPr="00305390">
        <w:rPr>
          <w:rFonts w:eastAsia="Calibri"/>
          <w:lang w:bidi="ru-RU"/>
        </w:rPr>
        <w:t>ы общего</w:t>
      </w:r>
      <w:r w:rsidR="00A35EBA" w:rsidRPr="00305390">
        <w:rPr>
          <w:rFonts w:eastAsia="Calibri"/>
          <w:lang w:bidi="ru-RU"/>
        </w:rPr>
        <w:t xml:space="preserve"> образования </w:t>
      </w:r>
      <w:r w:rsidR="00A35EBA" w:rsidRPr="00305390">
        <w:t xml:space="preserve"> </w:t>
      </w:r>
      <w:r>
        <w:t xml:space="preserve">за отчетный год </w:t>
      </w:r>
      <w:r w:rsidR="00A35EBA" w:rsidRPr="00305390">
        <w:t>составила</w:t>
      </w:r>
      <w:r>
        <w:t xml:space="preserve"> </w:t>
      </w:r>
      <w:r w:rsidRPr="001124F3">
        <w:t xml:space="preserve">-  </w:t>
      </w:r>
      <w:r w:rsidR="001124F3">
        <w:t xml:space="preserve">        </w:t>
      </w:r>
      <w:r w:rsidR="001124F3" w:rsidRPr="001124F3">
        <w:t>26230</w:t>
      </w:r>
      <w:r w:rsidRPr="001124F3">
        <w:t>,</w:t>
      </w:r>
      <w:r w:rsidR="001124F3" w:rsidRPr="001124F3">
        <w:t>85</w:t>
      </w:r>
      <w:r w:rsidRPr="001124F3">
        <w:t xml:space="preserve"> руб.</w:t>
      </w:r>
    </w:p>
    <w:p w:rsidR="00B74CBD" w:rsidRDefault="003F5532" w:rsidP="003F5532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     </w:t>
      </w:r>
      <w:r w:rsidR="00D91E53" w:rsidRPr="00305390">
        <w:rPr>
          <w:rFonts w:eastAsia="Calibri"/>
          <w:lang w:bidi="ru-RU"/>
        </w:rPr>
        <w:t xml:space="preserve">Для системы образования района остается актуальной проблема старения учительских кадров. </w:t>
      </w:r>
    </w:p>
    <w:p w:rsidR="00D91E53" w:rsidRPr="00722EAC" w:rsidRDefault="00D91E53" w:rsidP="003F5532">
      <w:pPr>
        <w:widowControl w:val="0"/>
        <w:spacing w:after="0" w:line="240" w:lineRule="auto"/>
        <w:ind w:firstLine="0"/>
        <w:jc w:val="both"/>
        <w:rPr>
          <w:rFonts w:eastAsia="Calibri"/>
          <w:b/>
          <w:lang w:bidi="ru-RU"/>
        </w:rPr>
      </w:pPr>
      <w:r w:rsidRPr="00305390">
        <w:rPr>
          <w:rFonts w:eastAsia="Calibri"/>
          <w:lang w:bidi="ru-RU"/>
        </w:rPr>
        <w:t xml:space="preserve">Доля учителей пенсионного возраста в общеобразовательных учреждениях района </w:t>
      </w:r>
      <w:r w:rsidR="006745D6" w:rsidRPr="00305390">
        <w:rPr>
          <w:rFonts w:eastAsia="Calibri"/>
          <w:lang w:bidi="ru-RU"/>
        </w:rPr>
        <w:t xml:space="preserve"> </w:t>
      </w:r>
      <w:r w:rsidRPr="00305390">
        <w:rPr>
          <w:rFonts w:eastAsia="Calibri"/>
          <w:lang w:bidi="ru-RU"/>
        </w:rPr>
        <w:t xml:space="preserve">в 2019 </w:t>
      </w:r>
      <w:r w:rsidRPr="0062360C">
        <w:rPr>
          <w:rFonts w:eastAsia="Calibri"/>
          <w:lang w:bidi="ru-RU"/>
        </w:rPr>
        <w:t>го</w:t>
      </w:r>
      <w:r w:rsidR="0062360C" w:rsidRPr="0062360C">
        <w:rPr>
          <w:rFonts w:eastAsia="Calibri"/>
          <w:lang w:bidi="ru-RU"/>
        </w:rPr>
        <w:t>ду составила 18,4</w:t>
      </w:r>
      <w:r w:rsidRPr="0062360C">
        <w:rPr>
          <w:rFonts w:eastAsia="Calibri"/>
          <w:lang w:bidi="ru-RU"/>
        </w:rPr>
        <w:t>%.</w:t>
      </w:r>
    </w:p>
    <w:p w:rsidR="00D91E53" w:rsidRPr="00305390" w:rsidRDefault="003F5532" w:rsidP="003F5532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lastRenderedPageBreak/>
        <w:t xml:space="preserve">    </w:t>
      </w:r>
      <w:r w:rsidR="00D91E53" w:rsidRPr="00305390">
        <w:rPr>
          <w:rFonts w:eastAsia="Calibri"/>
          <w:lang w:bidi="ru-RU"/>
        </w:rPr>
        <w:t xml:space="preserve">Важной задачей является обеспечение общеобразовательных </w:t>
      </w:r>
      <w:r w:rsidR="004E6C18" w:rsidRPr="00305390">
        <w:rPr>
          <w:rFonts w:eastAsia="Calibri"/>
          <w:lang w:bidi="ru-RU"/>
        </w:rPr>
        <w:t>организаций</w:t>
      </w:r>
      <w:r w:rsidR="00223E1B" w:rsidRPr="00305390">
        <w:rPr>
          <w:rFonts w:eastAsia="Calibri"/>
          <w:lang w:bidi="ru-RU"/>
        </w:rPr>
        <w:t xml:space="preserve"> </w:t>
      </w:r>
      <w:r w:rsidR="00D91E53" w:rsidRPr="00305390">
        <w:rPr>
          <w:rFonts w:eastAsia="Calibri"/>
          <w:lang w:bidi="ru-RU"/>
        </w:rPr>
        <w:t>социальными педагогами, педагогами-психологами</w:t>
      </w:r>
      <w:r w:rsidR="00616219" w:rsidRPr="00305390">
        <w:rPr>
          <w:rFonts w:eastAsia="Calibri"/>
          <w:lang w:bidi="ru-RU"/>
        </w:rPr>
        <w:t>, дефектологами</w:t>
      </w:r>
      <w:r w:rsidR="00D91E53" w:rsidRPr="00305390">
        <w:rPr>
          <w:rFonts w:eastAsia="Calibri"/>
          <w:lang w:bidi="ru-RU"/>
        </w:rPr>
        <w:t xml:space="preserve"> и</w:t>
      </w:r>
      <w:r>
        <w:rPr>
          <w:rFonts w:eastAsia="Calibri"/>
          <w:lang w:bidi="ru-RU"/>
        </w:rPr>
        <w:t xml:space="preserve">          </w:t>
      </w:r>
      <w:r w:rsidR="00D91E53" w:rsidRPr="00305390">
        <w:rPr>
          <w:rFonts w:eastAsia="Calibri"/>
          <w:lang w:bidi="ru-RU"/>
        </w:rPr>
        <w:t xml:space="preserve"> уч</w:t>
      </w:r>
      <w:r>
        <w:rPr>
          <w:rFonts w:eastAsia="Calibri"/>
          <w:lang w:bidi="ru-RU"/>
        </w:rPr>
        <w:t>ителями-логопедами.</w:t>
      </w:r>
      <w:r w:rsidR="00835D29" w:rsidRPr="00305390">
        <w:rPr>
          <w:rFonts w:eastAsia="Calibri"/>
          <w:lang w:bidi="ru-RU"/>
        </w:rPr>
        <w:t xml:space="preserve"> </w:t>
      </w:r>
      <w:r w:rsidR="006A0740" w:rsidRPr="00305390">
        <w:rPr>
          <w:rFonts w:eastAsia="Calibri"/>
          <w:lang w:bidi="ru-RU"/>
        </w:rPr>
        <w:t xml:space="preserve">В </w:t>
      </w:r>
      <w:r>
        <w:rPr>
          <w:rFonts w:eastAsia="Calibri"/>
          <w:lang w:bidi="ru-RU"/>
        </w:rPr>
        <w:t xml:space="preserve">штате </w:t>
      </w:r>
      <w:r w:rsidR="006A0740" w:rsidRPr="00305390">
        <w:rPr>
          <w:rFonts w:eastAsia="Calibri"/>
          <w:lang w:bidi="ru-RU"/>
        </w:rPr>
        <w:t>одной  общеобразовательной организации   имее</w:t>
      </w:r>
      <w:r w:rsidR="00616219" w:rsidRPr="00305390">
        <w:rPr>
          <w:rFonts w:eastAsia="Calibri"/>
          <w:lang w:bidi="ru-RU"/>
        </w:rPr>
        <w:t>т</w:t>
      </w:r>
      <w:r w:rsidR="006A0740" w:rsidRPr="00305390">
        <w:rPr>
          <w:rFonts w:eastAsia="Calibri"/>
          <w:lang w:bidi="ru-RU"/>
        </w:rPr>
        <w:t>ся</w:t>
      </w:r>
      <w:r w:rsidR="00D91E53" w:rsidRPr="00305390">
        <w:rPr>
          <w:rFonts w:eastAsia="Calibri"/>
          <w:lang w:bidi="ru-RU"/>
        </w:rPr>
        <w:t xml:space="preserve"> </w:t>
      </w:r>
      <w:r>
        <w:rPr>
          <w:rFonts w:eastAsia="Calibri"/>
          <w:lang w:bidi="ru-RU"/>
        </w:rPr>
        <w:t xml:space="preserve"> педагог-психолог, </w:t>
      </w:r>
      <w:r w:rsidR="006A0740" w:rsidRPr="00305390">
        <w:rPr>
          <w:rFonts w:eastAsia="Calibri"/>
          <w:lang w:bidi="ru-RU"/>
        </w:rPr>
        <w:t xml:space="preserve">учитель-логопед, </w:t>
      </w:r>
      <w:r w:rsidR="00616219" w:rsidRPr="00305390">
        <w:rPr>
          <w:rFonts w:eastAsia="Calibri"/>
          <w:lang w:bidi="ru-RU"/>
        </w:rPr>
        <w:t>социал</w:t>
      </w:r>
      <w:r w:rsidR="006A0740" w:rsidRPr="00305390">
        <w:rPr>
          <w:rFonts w:eastAsia="Calibri"/>
          <w:lang w:bidi="ru-RU"/>
        </w:rPr>
        <w:t>ьный педагог</w:t>
      </w:r>
      <w:r w:rsidR="00616219" w:rsidRPr="00305390">
        <w:rPr>
          <w:rFonts w:eastAsia="Calibri"/>
          <w:lang w:bidi="ru-RU"/>
        </w:rPr>
        <w:t>.</w:t>
      </w:r>
      <w:r w:rsidR="00D91E53" w:rsidRPr="00305390">
        <w:rPr>
          <w:rFonts w:eastAsia="Calibri"/>
          <w:lang w:bidi="ru-RU"/>
        </w:rPr>
        <w:t xml:space="preserve"> </w:t>
      </w:r>
      <w:r>
        <w:rPr>
          <w:rFonts w:eastAsia="Calibri"/>
          <w:lang w:bidi="ru-RU"/>
        </w:rPr>
        <w:t xml:space="preserve">В других общеобразовательных организациях данный кадровый вопрос решается </w:t>
      </w:r>
      <w:r w:rsidR="003302CD">
        <w:rPr>
          <w:rFonts w:eastAsia="Calibri"/>
          <w:lang w:bidi="ru-RU"/>
        </w:rPr>
        <w:t xml:space="preserve">         получением дополнительного профессионального образования путем            профессиональной переподготовки учителей-предметников.</w:t>
      </w:r>
    </w:p>
    <w:p w:rsidR="00D91E53" w:rsidRPr="00305390" w:rsidRDefault="003302CD" w:rsidP="003302CD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    </w:t>
      </w:r>
      <w:r w:rsidR="004E6C18" w:rsidRPr="00305390">
        <w:rPr>
          <w:rFonts w:eastAsia="Calibri"/>
          <w:lang w:bidi="ru-RU"/>
        </w:rPr>
        <w:t>В районе проводятся</w:t>
      </w:r>
      <w:r w:rsidR="0073168B" w:rsidRPr="00305390">
        <w:rPr>
          <w:rFonts w:eastAsia="Calibri"/>
          <w:lang w:bidi="ru-RU"/>
        </w:rPr>
        <w:t xml:space="preserve"> мероприятия</w:t>
      </w:r>
      <w:r w:rsidR="004E6C18" w:rsidRPr="00305390">
        <w:rPr>
          <w:rFonts w:eastAsia="Calibri"/>
          <w:lang w:bidi="ru-RU"/>
        </w:rPr>
        <w:t xml:space="preserve"> по переводу общеобразовательной </w:t>
      </w:r>
      <w:r>
        <w:rPr>
          <w:rFonts w:eastAsia="Calibri"/>
          <w:lang w:bidi="ru-RU"/>
        </w:rPr>
        <w:t xml:space="preserve">         </w:t>
      </w:r>
      <w:r w:rsidR="004E6C18" w:rsidRPr="00305390">
        <w:rPr>
          <w:rFonts w:eastAsia="Calibri"/>
          <w:lang w:bidi="ru-RU"/>
        </w:rPr>
        <w:t>организации</w:t>
      </w:r>
      <w:r w:rsidR="0073168B" w:rsidRPr="00305390">
        <w:rPr>
          <w:rFonts w:eastAsia="Calibri"/>
          <w:lang w:bidi="ru-RU"/>
        </w:rPr>
        <w:t xml:space="preserve"> </w:t>
      </w:r>
      <w:r>
        <w:rPr>
          <w:rFonts w:eastAsia="Calibri"/>
          <w:lang w:bidi="ru-RU"/>
        </w:rPr>
        <w:t xml:space="preserve">БОУ «Должанская сош» </w:t>
      </w:r>
      <w:r w:rsidR="0073168B" w:rsidRPr="00305390">
        <w:rPr>
          <w:rFonts w:eastAsia="Calibri"/>
          <w:lang w:bidi="ru-RU"/>
        </w:rPr>
        <w:t>в односменный режим работы, с учетом демографич</w:t>
      </w:r>
      <w:r w:rsidR="006A0740" w:rsidRPr="00305390">
        <w:rPr>
          <w:rFonts w:eastAsia="Calibri"/>
          <w:lang w:bidi="ru-RU"/>
        </w:rPr>
        <w:t>еской ситуации</w:t>
      </w:r>
      <w:r w:rsidR="0073168B" w:rsidRPr="00305390">
        <w:rPr>
          <w:rFonts w:eastAsia="Calibri"/>
          <w:lang w:bidi="ru-RU"/>
        </w:rPr>
        <w:t xml:space="preserve">, включающие проведение организационных </w:t>
      </w:r>
      <w:r>
        <w:rPr>
          <w:rFonts w:eastAsia="Calibri"/>
          <w:lang w:bidi="ru-RU"/>
        </w:rPr>
        <w:t xml:space="preserve">       </w:t>
      </w:r>
      <w:r w:rsidR="0073168B" w:rsidRPr="00305390">
        <w:rPr>
          <w:rFonts w:eastAsia="Calibri"/>
          <w:lang w:bidi="ru-RU"/>
        </w:rPr>
        <w:t xml:space="preserve">кадровых решений, эффективное использование и ремонт имеющихся </w:t>
      </w:r>
      <w:r w:rsidR="00835D29" w:rsidRPr="00305390">
        <w:rPr>
          <w:rFonts w:eastAsia="Calibri"/>
          <w:lang w:bidi="ru-RU"/>
        </w:rPr>
        <w:t xml:space="preserve">  </w:t>
      </w:r>
      <w:r w:rsidR="006E3CB9">
        <w:rPr>
          <w:rFonts w:eastAsia="Calibri"/>
          <w:lang w:bidi="ru-RU"/>
        </w:rPr>
        <w:t xml:space="preserve">   </w:t>
      </w:r>
      <w:r w:rsidR="0073168B" w:rsidRPr="00305390">
        <w:rPr>
          <w:rFonts w:eastAsia="Calibri"/>
          <w:lang w:bidi="ru-RU"/>
        </w:rPr>
        <w:t xml:space="preserve">зданий и </w:t>
      </w:r>
      <w:r>
        <w:rPr>
          <w:rFonts w:eastAsia="Calibri"/>
          <w:lang w:bidi="ru-RU"/>
        </w:rPr>
        <w:t>помещений. П</w:t>
      </w:r>
      <w:r w:rsidR="0073168B" w:rsidRPr="00305390">
        <w:rPr>
          <w:rFonts w:eastAsia="Calibri"/>
          <w:lang w:bidi="ru-RU"/>
        </w:rPr>
        <w:t>ока проблема организ</w:t>
      </w:r>
      <w:r>
        <w:rPr>
          <w:rFonts w:eastAsia="Calibri"/>
          <w:lang w:bidi="ru-RU"/>
        </w:rPr>
        <w:t>ации обучения в одну смену остае</w:t>
      </w:r>
      <w:r w:rsidR="006E3CB9">
        <w:rPr>
          <w:rFonts w:eastAsia="Calibri"/>
          <w:lang w:bidi="ru-RU"/>
        </w:rPr>
        <w:t xml:space="preserve">тся </w:t>
      </w:r>
      <w:r w:rsidR="0073168B" w:rsidRPr="00305390">
        <w:rPr>
          <w:rFonts w:eastAsia="Calibri"/>
          <w:lang w:bidi="ru-RU"/>
        </w:rPr>
        <w:t>нер</w:t>
      </w:r>
      <w:r>
        <w:rPr>
          <w:rFonts w:eastAsia="Calibri"/>
          <w:lang w:bidi="ru-RU"/>
        </w:rPr>
        <w:t>еше</w:t>
      </w:r>
      <w:r w:rsidR="004E6C18" w:rsidRPr="00305390">
        <w:rPr>
          <w:rFonts w:eastAsia="Calibri"/>
          <w:lang w:bidi="ru-RU"/>
        </w:rPr>
        <w:t>нной. На 1 сентября 2019</w:t>
      </w:r>
      <w:r w:rsidR="00680A9C">
        <w:rPr>
          <w:rFonts w:eastAsia="Calibri"/>
          <w:lang w:bidi="ru-RU"/>
        </w:rPr>
        <w:t xml:space="preserve"> года доля</w:t>
      </w:r>
      <w:r w:rsidR="006E3CB9">
        <w:rPr>
          <w:rFonts w:eastAsia="Calibri"/>
          <w:lang w:bidi="ru-RU"/>
        </w:rPr>
        <w:t xml:space="preserve"> детей обучающихся во вторую </w:t>
      </w:r>
      <w:r w:rsidR="00680A9C">
        <w:rPr>
          <w:rFonts w:eastAsia="Calibri"/>
          <w:lang w:bidi="ru-RU"/>
        </w:rPr>
        <w:t xml:space="preserve">смену составляла 11,6% от общего количества обучающихся </w:t>
      </w:r>
      <w:r w:rsidR="004D4AB2">
        <w:rPr>
          <w:rFonts w:eastAsia="Calibri"/>
          <w:lang w:bidi="ru-RU"/>
        </w:rPr>
        <w:t xml:space="preserve">                          </w:t>
      </w:r>
      <w:r w:rsidR="00680A9C">
        <w:rPr>
          <w:rFonts w:eastAsia="Calibri"/>
          <w:lang w:bidi="ru-RU"/>
        </w:rPr>
        <w:t>общеобразовательных школ района</w:t>
      </w:r>
      <w:r w:rsidR="006A0740" w:rsidRPr="00305390">
        <w:rPr>
          <w:rFonts w:eastAsia="Calibri"/>
          <w:lang w:bidi="ru-RU"/>
        </w:rPr>
        <w:t>.</w:t>
      </w:r>
    </w:p>
    <w:p w:rsidR="004E6C18" w:rsidRPr="00305390" w:rsidRDefault="00680A9C" w:rsidP="00680A9C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     В отчетном периоде продолжено улучшение материально-технического     </w:t>
      </w:r>
      <w:r w:rsidR="004E6C18" w:rsidRPr="00305390">
        <w:rPr>
          <w:rFonts w:eastAsia="Calibri"/>
          <w:lang w:bidi="ru-RU"/>
        </w:rPr>
        <w:t xml:space="preserve"> обеспечение школьных зданий,</w:t>
      </w:r>
      <w:r>
        <w:rPr>
          <w:rFonts w:eastAsia="Calibri"/>
          <w:lang w:bidi="ru-RU"/>
        </w:rPr>
        <w:t xml:space="preserve"> увеличилась</w:t>
      </w:r>
      <w:r w:rsidR="004E6C18" w:rsidRPr="00305390">
        <w:rPr>
          <w:rFonts w:eastAsia="Calibri"/>
          <w:lang w:bidi="ru-RU"/>
        </w:rPr>
        <w:t xml:space="preserve"> доля общеобразовательных </w:t>
      </w:r>
      <w:r>
        <w:rPr>
          <w:rFonts w:eastAsia="Calibri"/>
          <w:lang w:bidi="ru-RU"/>
        </w:rPr>
        <w:t xml:space="preserve">         </w:t>
      </w:r>
      <w:r w:rsidR="004E6C18" w:rsidRPr="00305390">
        <w:rPr>
          <w:rFonts w:eastAsia="Calibri"/>
          <w:lang w:bidi="ru-RU"/>
        </w:rPr>
        <w:t xml:space="preserve">организаций, соответствующих современных </w:t>
      </w:r>
      <w:r w:rsidR="00835D29" w:rsidRPr="00305390">
        <w:rPr>
          <w:rFonts w:eastAsia="Calibri"/>
          <w:lang w:bidi="ru-RU"/>
        </w:rPr>
        <w:t xml:space="preserve">  </w:t>
      </w:r>
      <w:r w:rsidR="004E6C18" w:rsidRPr="00305390">
        <w:rPr>
          <w:rFonts w:eastAsia="Calibri"/>
          <w:lang w:bidi="ru-RU"/>
        </w:rPr>
        <w:t>требованиям.</w:t>
      </w:r>
    </w:p>
    <w:p w:rsidR="00D62665" w:rsidRPr="00305390" w:rsidRDefault="00680A9C" w:rsidP="00680A9C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     </w:t>
      </w:r>
      <w:r w:rsidR="00D62665" w:rsidRPr="00305390">
        <w:rPr>
          <w:rFonts w:eastAsia="Calibri"/>
          <w:lang w:bidi="ru-RU"/>
        </w:rPr>
        <w:t>Немаловажное значение имеет информационная составляющая ра</w:t>
      </w:r>
      <w:r>
        <w:rPr>
          <w:rFonts w:eastAsia="Calibri"/>
          <w:lang w:bidi="ru-RU"/>
        </w:rPr>
        <w:t>звития школьной инфраструктуры, которая</w:t>
      </w:r>
      <w:r w:rsidR="00F81D4E" w:rsidRPr="00305390">
        <w:rPr>
          <w:rFonts w:eastAsia="Calibri"/>
          <w:lang w:bidi="ru-RU"/>
        </w:rPr>
        <w:t xml:space="preserve"> позволяет использовать новые </w:t>
      </w:r>
      <w:r>
        <w:rPr>
          <w:rFonts w:eastAsia="Calibri"/>
          <w:lang w:bidi="ru-RU"/>
        </w:rPr>
        <w:t xml:space="preserve">               </w:t>
      </w:r>
      <w:r w:rsidR="00F81D4E" w:rsidRPr="00305390">
        <w:rPr>
          <w:rFonts w:eastAsia="Calibri"/>
          <w:lang w:bidi="ru-RU"/>
        </w:rPr>
        <w:t xml:space="preserve">технологические возможности, такие как внедрение электронного дневника и журнала. По состоянию на отчетный период 100% школ используют </w:t>
      </w:r>
      <w:r w:rsidR="006E3CB9">
        <w:rPr>
          <w:rFonts w:eastAsia="Calibri"/>
          <w:lang w:bidi="ru-RU"/>
        </w:rPr>
        <w:t xml:space="preserve">        </w:t>
      </w:r>
      <w:r w:rsidR="00F81D4E" w:rsidRPr="00305390">
        <w:rPr>
          <w:rFonts w:eastAsia="Calibri"/>
          <w:lang w:bidi="ru-RU"/>
        </w:rPr>
        <w:t>указанный програм</w:t>
      </w:r>
      <w:r w:rsidR="006A0740" w:rsidRPr="00305390">
        <w:rPr>
          <w:rFonts w:eastAsia="Calibri"/>
          <w:lang w:bidi="ru-RU"/>
        </w:rPr>
        <w:t xml:space="preserve">мный продукт. </w:t>
      </w:r>
    </w:p>
    <w:p w:rsidR="00F81D4E" w:rsidRPr="00305390" w:rsidRDefault="00881E6C" w:rsidP="00680A9C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>Сохранение здоровья</w:t>
      </w:r>
      <w:r w:rsidR="00680A9C">
        <w:rPr>
          <w:rFonts w:eastAsia="Calibri"/>
          <w:lang w:bidi="ru-RU"/>
        </w:rPr>
        <w:t xml:space="preserve"> -</w:t>
      </w:r>
      <w:r w:rsidR="007244B3" w:rsidRPr="00305390">
        <w:rPr>
          <w:rFonts w:eastAsia="Calibri"/>
          <w:lang w:bidi="ru-RU"/>
        </w:rPr>
        <w:t xml:space="preserve"> обязательный элемент организации работ</w:t>
      </w:r>
      <w:r w:rsidR="004E6C18" w:rsidRPr="00305390">
        <w:rPr>
          <w:rFonts w:eastAsia="Calibri"/>
          <w:lang w:bidi="ru-RU"/>
        </w:rPr>
        <w:t xml:space="preserve">ы </w:t>
      </w:r>
      <w:r w:rsidR="00835D29" w:rsidRPr="00305390">
        <w:rPr>
          <w:rFonts w:eastAsia="Calibri"/>
          <w:lang w:bidi="ru-RU"/>
        </w:rPr>
        <w:t xml:space="preserve">                           </w:t>
      </w:r>
      <w:r w:rsidR="004E6C18" w:rsidRPr="00305390">
        <w:rPr>
          <w:rFonts w:eastAsia="Calibri"/>
          <w:lang w:bidi="ru-RU"/>
        </w:rPr>
        <w:t>общеобразовательных организаций</w:t>
      </w:r>
      <w:r w:rsidR="007244B3" w:rsidRPr="00305390">
        <w:rPr>
          <w:rFonts w:eastAsia="Calibri"/>
          <w:lang w:bidi="ru-RU"/>
        </w:rPr>
        <w:t xml:space="preserve"> района, в том числе обеспечение горячим питание, </w:t>
      </w:r>
      <w:r w:rsidR="00835D29" w:rsidRPr="00305390">
        <w:rPr>
          <w:rFonts w:eastAsia="Calibri"/>
          <w:lang w:bidi="ru-RU"/>
        </w:rPr>
        <w:t xml:space="preserve">  </w:t>
      </w:r>
      <w:r w:rsidR="007244B3" w:rsidRPr="00305390">
        <w:rPr>
          <w:rFonts w:eastAsia="Calibri"/>
          <w:lang w:bidi="ru-RU"/>
        </w:rPr>
        <w:t xml:space="preserve">оснащение </w:t>
      </w:r>
      <w:r w:rsidR="00835D29" w:rsidRPr="00305390">
        <w:rPr>
          <w:rFonts w:eastAsia="Calibri"/>
          <w:lang w:bidi="ru-RU"/>
        </w:rPr>
        <w:t xml:space="preserve"> </w:t>
      </w:r>
      <w:r w:rsidR="007244B3" w:rsidRPr="00305390">
        <w:rPr>
          <w:rFonts w:eastAsia="Calibri"/>
          <w:lang w:bidi="ru-RU"/>
        </w:rPr>
        <w:t>физкультурными залами.</w:t>
      </w:r>
    </w:p>
    <w:p w:rsidR="00D31670" w:rsidRPr="00305390" w:rsidRDefault="00D31670" w:rsidP="00680A9C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 w:rsidRPr="00305390">
        <w:rPr>
          <w:rFonts w:eastAsia="Calibri"/>
          <w:lang w:bidi="ru-RU"/>
        </w:rPr>
        <w:t>Обеспечение горя</w:t>
      </w:r>
      <w:r w:rsidR="004E6C18" w:rsidRPr="00305390">
        <w:rPr>
          <w:rFonts w:eastAsia="Calibri"/>
          <w:lang w:bidi="ru-RU"/>
        </w:rPr>
        <w:t>чим питанием обучающийся составляет 100%</w:t>
      </w:r>
    </w:p>
    <w:p w:rsidR="007244B3" w:rsidRPr="00305390" w:rsidRDefault="00680A9C" w:rsidP="00680A9C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    </w:t>
      </w:r>
      <w:bookmarkStart w:id="3" w:name="_GoBack"/>
      <w:bookmarkEnd w:id="3"/>
      <w:r w:rsidR="00AC3647">
        <w:rPr>
          <w:rFonts w:eastAsia="Calibri"/>
          <w:lang w:bidi="ru-RU"/>
        </w:rPr>
        <w:t xml:space="preserve">Доля общеобразовательных организаций, имеющих </w:t>
      </w:r>
      <w:r>
        <w:rPr>
          <w:rFonts w:eastAsia="Calibri"/>
          <w:lang w:bidi="ru-RU"/>
        </w:rPr>
        <w:t xml:space="preserve"> </w:t>
      </w:r>
      <w:r w:rsidR="00AC3647">
        <w:rPr>
          <w:rFonts w:eastAsia="Calibri"/>
          <w:lang w:bidi="ru-RU"/>
        </w:rPr>
        <w:t>спортивные залы         составляет 81,8%</w:t>
      </w:r>
    </w:p>
    <w:p w:rsidR="000512A6" w:rsidRDefault="00AC3647" w:rsidP="00AC3647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    </w:t>
      </w:r>
      <w:r w:rsidR="000512A6" w:rsidRPr="00305390">
        <w:rPr>
          <w:rFonts w:eastAsia="Calibri"/>
          <w:lang w:bidi="ru-RU"/>
        </w:rPr>
        <w:t>Для обеспечения поэтапного перевода школьников на современные</w:t>
      </w:r>
      <w:r w:rsidR="006E3CB9">
        <w:rPr>
          <w:rFonts w:eastAsia="Calibri"/>
          <w:lang w:bidi="ru-RU"/>
        </w:rPr>
        <w:t xml:space="preserve">     </w:t>
      </w:r>
      <w:r w:rsidR="000512A6" w:rsidRPr="00305390">
        <w:rPr>
          <w:rFonts w:eastAsia="Calibri"/>
          <w:lang w:bidi="ru-RU"/>
        </w:rPr>
        <w:t xml:space="preserve"> условия обучения </w:t>
      </w:r>
      <w:r w:rsidR="006A0740" w:rsidRPr="00305390">
        <w:rPr>
          <w:rFonts w:eastAsia="Calibri"/>
          <w:lang w:bidi="ru-RU"/>
        </w:rPr>
        <w:t>в 2020 году продолжи</w:t>
      </w:r>
      <w:r w:rsidR="000512A6" w:rsidRPr="00305390">
        <w:rPr>
          <w:rFonts w:eastAsia="Calibri"/>
          <w:lang w:bidi="ru-RU"/>
        </w:rPr>
        <w:t xml:space="preserve">тся дальнейшая реализация </w:t>
      </w:r>
      <w:r w:rsidR="006E3CB9">
        <w:rPr>
          <w:rFonts w:eastAsia="Calibri"/>
          <w:lang w:bidi="ru-RU"/>
        </w:rPr>
        <w:t xml:space="preserve">           </w:t>
      </w:r>
      <w:r w:rsidR="000512A6" w:rsidRPr="00305390">
        <w:rPr>
          <w:rFonts w:eastAsia="Calibri"/>
          <w:lang w:bidi="ru-RU"/>
        </w:rPr>
        <w:t>ме</w:t>
      </w:r>
      <w:r w:rsidR="004E6C18" w:rsidRPr="00305390">
        <w:rPr>
          <w:rFonts w:eastAsia="Calibri"/>
          <w:lang w:bidi="ru-RU"/>
        </w:rPr>
        <w:t>роприятий в</w:t>
      </w:r>
      <w:r>
        <w:rPr>
          <w:rFonts w:eastAsia="Calibri"/>
          <w:lang w:bidi="ru-RU"/>
        </w:rPr>
        <w:t xml:space="preserve"> </w:t>
      </w:r>
      <w:r w:rsidR="004E6C18" w:rsidRPr="00305390">
        <w:rPr>
          <w:rFonts w:eastAsia="Calibri"/>
          <w:lang w:bidi="ru-RU"/>
        </w:rPr>
        <w:t xml:space="preserve"> рамках федерального</w:t>
      </w:r>
      <w:r w:rsidR="00835D29" w:rsidRPr="00305390">
        <w:rPr>
          <w:rFonts w:eastAsia="Calibri"/>
          <w:lang w:bidi="ru-RU"/>
        </w:rPr>
        <w:t xml:space="preserve"> </w:t>
      </w:r>
      <w:r w:rsidR="000512A6" w:rsidRPr="00305390">
        <w:rPr>
          <w:rFonts w:eastAsia="Calibri"/>
          <w:lang w:bidi="ru-RU"/>
        </w:rPr>
        <w:t xml:space="preserve">проекта «Современная школа» </w:t>
      </w:r>
      <w:r w:rsidR="006E3CB9">
        <w:rPr>
          <w:rFonts w:eastAsia="Calibri"/>
          <w:lang w:bidi="ru-RU"/>
        </w:rPr>
        <w:t xml:space="preserve">      </w:t>
      </w:r>
      <w:r w:rsidR="000512A6" w:rsidRPr="00305390">
        <w:rPr>
          <w:rFonts w:eastAsia="Calibri"/>
          <w:lang w:bidi="ru-RU"/>
        </w:rPr>
        <w:t>национального проекта «Образования».</w:t>
      </w:r>
    </w:p>
    <w:p w:rsidR="00AC3647" w:rsidRPr="007F029D" w:rsidRDefault="00AC3647" w:rsidP="00AC3647">
      <w:pPr>
        <w:widowControl w:val="0"/>
        <w:spacing w:after="0" w:line="240" w:lineRule="auto"/>
        <w:ind w:firstLine="0"/>
        <w:jc w:val="both"/>
        <w:rPr>
          <w:rFonts w:eastAsia="Calibri"/>
          <w:sz w:val="18"/>
          <w:szCs w:val="18"/>
          <w:lang w:bidi="ru-RU"/>
        </w:rPr>
      </w:pPr>
    </w:p>
    <w:p w:rsidR="004E6C18" w:rsidRPr="00305390" w:rsidRDefault="006A0740" w:rsidP="00AC3647">
      <w:pPr>
        <w:spacing w:line="240" w:lineRule="auto"/>
        <w:ind w:firstLine="0"/>
        <w:rPr>
          <w:i/>
        </w:rPr>
      </w:pPr>
      <w:r w:rsidRPr="00305390">
        <w:rPr>
          <w:i/>
          <w:u w:val="single"/>
        </w:rPr>
        <w:t>О</w:t>
      </w:r>
      <w:r w:rsidR="004E6C18" w:rsidRPr="00305390">
        <w:rPr>
          <w:i/>
          <w:u w:val="single"/>
        </w:rPr>
        <w:t>собенно актуальным является решение следующих вопросов</w:t>
      </w:r>
      <w:r w:rsidR="004E6C18" w:rsidRPr="00305390">
        <w:rPr>
          <w:i/>
        </w:rPr>
        <w:t>:</w:t>
      </w:r>
    </w:p>
    <w:p w:rsidR="004E6C18" w:rsidRPr="00305390" w:rsidRDefault="00AC3647" w:rsidP="006A0740">
      <w:pPr>
        <w:spacing w:after="0" w:line="240" w:lineRule="auto"/>
        <w:ind w:firstLine="0"/>
        <w:jc w:val="both"/>
      </w:pPr>
      <w:r>
        <w:t xml:space="preserve">- привлечение молодых </w:t>
      </w:r>
      <w:r w:rsidR="004E6C18" w:rsidRPr="00305390">
        <w:t xml:space="preserve">квалифицированных специалистов в </w:t>
      </w:r>
      <w:r>
        <w:t xml:space="preserve">                          </w:t>
      </w:r>
      <w:r w:rsidR="004E6C18" w:rsidRPr="00305390">
        <w:t>об</w:t>
      </w:r>
      <w:r>
        <w:t>щеоб</w:t>
      </w:r>
      <w:r w:rsidR="004E6C18" w:rsidRPr="00305390">
        <w:t xml:space="preserve">разовательные </w:t>
      </w:r>
      <w:r>
        <w:t xml:space="preserve"> </w:t>
      </w:r>
      <w:r w:rsidR="004E6C18" w:rsidRPr="00305390">
        <w:t>организации;</w:t>
      </w:r>
    </w:p>
    <w:p w:rsidR="004E6C18" w:rsidRPr="00305390" w:rsidRDefault="006A0740" w:rsidP="006A0740">
      <w:pPr>
        <w:spacing w:after="0" w:line="240" w:lineRule="auto"/>
        <w:ind w:firstLine="0"/>
        <w:jc w:val="both"/>
      </w:pPr>
      <w:r w:rsidRPr="00305390">
        <w:t xml:space="preserve">- </w:t>
      </w:r>
      <w:r w:rsidR="004E6C18" w:rsidRPr="00305390">
        <w:t xml:space="preserve">формирование единой социально-воспитательной среды, способной </w:t>
      </w:r>
      <w:r w:rsidR="00AC3647">
        <w:t xml:space="preserve">          </w:t>
      </w:r>
      <w:r w:rsidR="004E6C18" w:rsidRPr="00305390">
        <w:t>объединить усилия школы, семьи, общества, направленные на полноценное</w:t>
      </w:r>
      <w:r w:rsidR="00AC3647">
        <w:t xml:space="preserve">  </w:t>
      </w:r>
      <w:r w:rsidR="004E6C18" w:rsidRPr="00305390">
        <w:t xml:space="preserve"> интеллектуальное, нравственное, гражданское развитие детей и привитие </w:t>
      </w:r>
      <w:r w:rsidR="00AC3647">
        <w:t xml:space="preserve">    </w:t>
      </w:r>
      <w:r w:rsidR="004E6C18" w:rsidRPr="00305390">
        <w:t>культуры здоровьесбережения;</w:t>
      </w:r>
    </w:p>
    <w:p w:rsidR="004E6C18" w:rsidRPr="00305390" w:rsidRDefault="006A0740" w:rsidP="006A0740">
      <w:pPr>
        <w:spacing w:after="0" w:line="240" w:lineRule="auto"/>
        <w:ind w:firstLine="0"/>
        <w:jc w:val="both"/>
      </w:pPr>
      <w:r w:rsidRPr="00305390">
        <w:t xml:space="preserve">- </w:t>
      </w:r>
      <w:r w:rsidR="00712432" w:rsidRPr="00305390">
        <w:t>широкое</w:t>
      </w:r>
      <w:r w:rsidR="004E6C18" w:rsidRPr="00305390">
        <w:t xml:space="preserve"> использование возможностей информационного пространства;</w:t>
      </w:r>
    </w:p>
    <w:p w:rsidR="004E6C18" w:rsidRPr="00305390" w:rsidRDefault="00E75DEF" w:rsidP="00E75DEF">
      <w:pPr>
        <w:shd w:val="clear" w:color="auto" w:fill="FFFFFF"/>
        <w:spacing w:after="0" w:line="240" w:lineRule="auto"/>
        <w:ind w:firstLine="0"/>
        <w:jc w:val="both"/>
      </w:pPr>
      <w:r w:rsidRPr="00305390">
        <w:t xml:space="preserve">- </w:t>
      </w:r>
      <w:r w:rsidR="004E6C18" w:rsidRPr="00305390">
        <w:t xml:space="preserve">развитие системы работы с одарёнными детьми с учетом развития сетевого </w:t>
      </w:r>
      <w:r w:rsidR="00835D29" w:rsidRPr="00305390">
        <w:t xml:space="preserve">                      </w:t>
      </w:r>
      <w:r w:rsidR="004E6C18" w:rsidRPr="00305390">
        <w:t>взаимод</w:t>
      </w:r>
      <w:r w:rsidR="00712432" w:rsidRPr="00305390">
        <w:t>ействия</w:t>
      </w:r>
      <w:r w:rsidR="004E6C18" w:rsidRPr="00305390">
        <w:t>;</w:t>
      </w:r>
    </w:p>
    <w:p w:rsidR="004E6C18" w:rsidRPr="00305390" w:rsidRDefault="00E75DEF" w:rsidP="00E75DEF">
      <w:pPr>
        <w:spacing w:after="0" w:line="240" w:lineRule="auto"/>
        <w:ind w:firstLine="0"/>
        <w:jc w:val="both"/>
      </w:pPr>
      <w:r w:rsidRPr="00305390">
        <w:lastRenderedPageBreak/>
        <w:t xml:space="preserve">- </w:t>
      </w:r>
      <w:r w:rsidR="004E6C18" w:rsidRPr="00305390">
        <w:t xml:space="preserve">ориентация образовательной практики на создание социально-комфортных условий развития для всех детей с особыми </w:t>
      </w:r>
      <w:r w:rsidRPr="00305390">
        <w:t xml:space="preserve">образовательными </w:t>
      </w:r>
      <w:r w:rsidR="006E3CB9">
        <w:t xml:space="preserve">                    </w:t>
      </w:r>
      <w:r w:rsidRPr="00305390">
        <w:t>потребностями</w:t>
      </w:r>
    </w:p>
    <w:p w:rsidR="00E16B11" w:rsidRPr="00305390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center"/>
        <w:rPr>
          <w:rFonts w:eastAsia="Courier New"/>
          <w:b/>
          <w:color w:val="FF0000"/>
          <w:lang w:eastAsia="ru-RU" w:bidi="ru-RU"/>
        </w:rPr>
      </w:pPr>
    </w:p>
    <w:p w:rsidR="00112751" w:rsidRPr="00305390" w:rsidRDefault="00E75DEF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305390">
        <w:rPr>
          <w:rFonts w:eastAsia="Calibri"/>
          <w:b/>
        </w:rPr>
        <w:t>2.3.</w:t>
      </w:r>
      <w:r w:rsidR="00AC3647">
        <w:rPr>
          <w:rFonts w:eastAsia="Calibri"/>
          <w:b/>
        </w:rPr>
        <w:t xml:space="preserve"> </w:t>
      </w:r>
      <w:r w:rsidR="006E3CB9">
        <w:rPr>
          <w:rFonts w:eastAsia="Calibri"/>
          <w:b/>
        </w:rPr>
        <w:t xml:space="preserve">   </w:t>
      </w:r>
      <w:r w:rsidR="00AC3647">
        <w:rPr>
          <w:rFonts w:eastAsia="Calibri"/>
          <w:b/>
        </w:rPr>
        <w:t xml:space="preserve"> </w:t>
      </w:r>
      <w:r w:rsidR="00112751" w:rsidRPr="00305390">
        <w:rPr>
          <w:rFonts w:eastAsia="Calibri"/>
          <w:b/>
        </w:rPr>
        <w:t>Сведения о развитии дополнительного образования</w:t>
      </w:r>
      <w:r w:rsidR="00835D29" w:rsidRPr="00305390">
        <w:rPr>
          <w:rFonts w:eastAsia="Calibri"/>
          <w:b/>
        </w:rPr>
        <w:t xml:space="preserve"> детей и </w:t>
      </w:r>
      <w:r w:rsidR="006E3CB9">
        <w:rPr>
          <w:rFonts w:eastAsia="Calibri"/>
          <w:b/>
        </w:rPr>
        <w:t xml:space="preserve">  </w:t>
      </w:r>
      <w:r w:rsidR="00835D29" w:rsidRPr="00305390">
        <w:rPr>
          <w:rFonts w:eastAsia="Calibri"/>
          <w:b/>
        </w:rPr>
        <w:t>взрослых</w:t>
      </w:r>
    </w:p>
    <w:p w:rsidR="00702F6B" w:rsidRPr="007F744C" w:rsidRDefault="00702F6B" w:rsidP="00702F6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  <w:sz w:val="20"/>
          <w:szCs w:val="20"/>
        </w:rPr>
      </w:pPr>
    </w:p>
    <w:p w:rsidR="00712432" w:rsidRPr="00305390" w:rsidRDefault="00AC3647" w:rsidP="00AC36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  <w:r>
        <w:rPr>
          <w:rFonts w:eastAsia="Calibri"/>
          <w:b/>
          <w:color w:val="FF0000"/>
        </w:rPr>
        <w:t xml:space="preserve">      </w:t>
      </w:r>
      <w:r w:rsidR="00A35EBA" w:rsidRPr="00305390">
        <w:t>Дополнительное образование рассматрива</w:t>
      </w:r>
      <w:r w:rsidR="007F744C">
        <w:t xml:space="preserve">ется как равноправный </w:t>
      </w:r>
      <w:r w:rsidR="006E3CB9">
        <w:t xml:space="preserve">       </w:t>
      </w:r>
      <w:r w:rsidR="007F744C">
        <w:t xml:space="preserve">компонент </w:t>
      </w:r>
      <w:r w:rsidR="00A35EBA" w:rsidRPr="00305390">
        <w:t xml:space="preserve">образовательного пространства и </w:t>
      </w:r>
      <w:r w:rsidR="006E3CB9">
        <w:t xml:space="preserve">является средством непрерывного </w:t>
      </w:r>
      <w:r w:rsidR="00A35EBA" w:rsidRPr="00305390">
        <w:t xml:space="preserve">образования ребенка. </w:t>
      </w:r>
      <w:r w:rsidR="00832BA9" w:rsidRPr="00305390">
        <w:t xml:space="preserve">Система дополнительного образования района </w:t>
      </w:r>
      <w:r>
        <w:t xml:space="preserve">           </w:t>
      </w:r>
      <w:r w:rsidR="00832BA9" w:rsidRPr="00305390">
        <w:t xml:space="preserve">представлена двумя </w:t>
      </w:r>
      <w:r>
        <w:rPr>
          <w:rFonts w:eastAsia="Times New Roman"/>
        </w:rPr>
        <w:t xml:space="preserve">образовательными </w:t>
      </w:r>
      <w:r w:rsidR="00832BA9" w:rsidRPr="00305390">
        <w:rPr>
          <w:rFonts w:eastAsia="Times New Roman"/>
        </w:rPr>
        <w:t xml:space="preserve">учреждениями дополнительного </w:t>
      </w:r>
      <w:r>
        <w:rPr>
          <w:rFonts w:eastAsia="Times New Roman"/>
        </w:rPr>
        <w:t xml:space="preserve">       </w:t>
      </w:r>
      <w:r w:rsidR="00832BA9" w:rsidRPr="00305390">
        <w:rPr>
          <w:rFonts w:eastAsia="Times New Roman"/>
        </w:rPr>
        <w:t>образования</w:t>
      </w:r>
      <w:r w:rsidR="00835D29" w:rsidRPr="00305390">
        <w:rPr>
          <w:rFonts w:eastAsia="Times New Roman"/>
        </w:rPr>
        <w:t>: бюджетное учреждение</w:t>
      </w:r>
      <w:r w:rsidR="005C5364" w:rsidRPr="00305390">
        <w:rPr>
          <w:rFonts w:eastAsia="Times New Roman"/>
        </w:rPr>
        <w:t xml:space="preserve"> дополнительного образования  </w:t>
      </w:r>
      <w:r w:rsidR="006E3CB9">
        <w:rPr>
          <w:rFonts w:eastAsia="Times New Roman"/>
        </w:rPr>
        <w:t xml:space="preserve">      </w:t>
      </w:r>
      <w:r w:rsidR="005C5364" w:rsidRPr="00305390">
        <w:rPr>
          <w:rFonts w:eastAsia="Times New Roman"/>
        </w:rPr>
        <w:t xml:space="preserve">«Дом </w:t>
      </w:r>
      <w:r>
        <w:rPr>
          <w:rFonts w:eastAsia="Times New Roman"/>
        </w:rPr>
        <w:t xml:space="preserve">   </w:t>
      </w:r>
      <w:r w:rsidR="005C5364" w:rsidRPr="00305390">
        <w:rPr>
          <w:rFonts w:eastAsia="Times New Roman"/>
        </w:rPr>
        <w:t>детского творчества» Должан</w:t>
      </w:r>
      <w:r>
        <w:rPr>
          <w:rFonts w:eastAsia="Times New Roman"/>
        </w:rPr>
        <w:t>ского района Орловской области,</w:t>
      </w:r>
      <w:r w:rsidR="00702F6B" w:rsidRPr="00305390">
        <w:rPr>
          <w:rFonts w:eastAsia="Times New Roman"/>
        </w:rPr>
        <w:t xml:space="preserve"> </w:t>
      </w:r>
      <w:r w:rsidR="008F66DC">
        <w:rPr>
          <w:rFonts w:eastAsia="Times New Roman"/>
        </w:rPr>
        <w:t xml:space="preserve">   </w:t>
      </w:r>
      <w:r w:rsidR="005C5364" w:rsidRPr="00305390">
        <w:rPr>
          <w:rFonts w:eastAsia="Times New Roman"/>
        </w:rPr>
        <w:t xml:space="preserve">бюджетное учреждение дополнительного образования «Детско-юношеская спортивная </w:t>
      </w:r>
      <w:r w:rsidR="00702F6B" w:rsidRPr="00305390">
        <w:rPr>
          <w:rFonts w:eastAsia="Times New Roman"/>
        </w:rPr>
        <w:t xml:space="preserve">   </w:t>
      </w:r>
      <w:r w:rsidR="005C5364" w:rsidRPr="00305390">
        <w:rPr>
          <w:rFonts w:eastAsia="Times New Roman"/>
        </w:rPr>
        <w:t>школа» Должанского района Орловской области.</w:t>
      </w:r>
    </w:p>
    <w:p w:rsidR="00712432" w:rsidRPr="00305390" w:rsidRDefault="0029568E" w:rsidP="00AC3647">
      <w:pPr>
        <w:pStyle w:val="Default"/>
        <w:jc w:val="both"/>
        <w:rPr>
          <w:sz w:val="28"/>
          <w:szCs w:val="28"/>
        </w:rPr>
      </w:pPr>
      <w:r w:rsidRPr="00305390">
        <w:rPr>
          <w:sz w:val="28"/>
          <w:szCs w:val="28"/>
        </w:rPr>
        <w:t xml:space="preserve">    </w:t>
      </w:r>
      <w:r w:rsidR="00712432" w:rsidRPr="00305390">
        <w:rPr>
          <w:sz w:val="28"/>
          <w:szCs w:val="28"/>
        </w:rPr>
        <w:t>В 2019 году  БУДО «Дом детского творчества»  продолжил</w:t>
      </w:r>
      <w:r w:rsidR="00702F6B" w:rsidRPr="00305390">
        <w:rPr>
          <w:sz w:val="28"/>
          <w:szCs w:val="28"/>
        </w:rPr>
        <w:t>о</w:t>
      </w:r>
      <w:r w:rsidR="00712432" w:rsidRPr="00305390">
        <w:rPr>
          <w:sz w:val="28"/>
          <w:szCs w:val="28"/>
        </w:rPr>
        <w:t xml:space="preserve"> системную целенаправленную работу по развитию индивидуальных творческих способностей обу</w:t>
      </w:r>
      <w:r w:rsidR="00702F6B" w:rsidRPr="00305390">
        <w:rPr>
          <w:sz w:val="28"/>
          <w:szCs w:val="28"/>
        </w:rPr>
        <w:t>чающихся и подростков, выявлению</w:t>
      </w:r>
      <w:r w:rsidR="00712432" w:rsidRPr="00305390">
        <w:rPr>
          <w:sz w:val="28"/>
          <w:szCs w:val="28"/>
        </w:rPr>
        <w:t xml:space="preserve"> талантливых детей, совершенствование их мастерства. Вся деятельность в образовательной организац</w:t>
      </w:r>
      <w:r w:rsidR="00AC3647">
        <w:rPr>
          <w:sz w:val="28"/>
          <w:szCs w:val="28"/>
        </w:rPr>
        <w:t>ии  осуществлялась</w:t>
      </w:r>
      <w:r w:rsidR="00712432" w:rsidRPr="00305390">
        <w:rPr>
          <w:sz w:val="28"/>
          <w:szCs w:val="28"/>
        </w:rPr>
        <w:t xml:space="preserve"> посредством реализации дополнительных общеобразовательных</w:t>
      </w:r>
      <w:r w:rsidR="00AC3647">
        <w:rPr>
          <w:sz w:val="28"/>
          <w:szCs w:val="28"/>
        </w:rPr>
        <w:t xml:space="preserve"> (общеразвивающих)  программ по </w:t>
      </w:r>
      <w:r w:rsidR="00712432" w:rsidRPr="00305390">
        <w:rPr>
          <w:sz w:val="28"/>
          <w:szCs w:val="28"/>
        </w:rPr>
        <w:t xml:space="preserve">3 направлениям: художественное, техническое, физкультурно-спортивное.  </w:t>
      </w:r>
    </w:p>
    <w:p w:rsidR="00712432" w:rsidRPr="00305390" w:rsidRDefault="00712432" w:rsidP="00AC3647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05390">
        <w:rPr>
          <w:rFonts w:ascii="Times New Roman" w:hAnsi="Times New Roman"/>
          <w:sz w:val="28"/>
          <w:szCs w:val="28"/>
        </w:rPr>
        <w:t>Общее количество обучающихся, занятых в объединениях Дома детского тв</w:t>
      </w:r>
      <w:r w:rsidR="00702F6B" w:rsidRPr="00305390">
        <w:rPr>
          <w:rFonts w:ascii="Times New Roman" w:hAnsi="Times New Roman"/>
          <w:sz w:val="28"/>
          <w:szCs w:val="28"/>
        </w:rPr>
        <w:t xml:space="preserve">орчества </w:t>
      </w:r>
      <w:r w:rsidRPr="00305390">
        <w:rPr>
          <w:rFonts w:ascii="Times New Roman" w:hAnsi="Times New Roman"/>
          <w:sz w:val="28"/>
          <w:szCs w:val="28"/>
        </w:rPr>
        <w:t xml:space="preserve"> -  109 человек.</w:t>
      </w:r>
    </w:p>
    <w:p w:rsidR="00712432" w:rsidRPr="00305390" w:rsidRDefault="00165BED" w:rsidP="00AC3647">
      <w:pPr>
        <w:tabs>
          <w:tab w:val="left" w:pos="6855"/>
        </w:tabs>
        <w:spacing w:line="240" w:lineRule="auto"/>
        <w:ind w:firstLine="0"/>
        <w:jc w:val="both"/>
      </w:pPr>
      <w:r>
        <w:rPr>
          <w:color w:val="333333"/>
          <w:shd w:val="clear" w:color="auto" w:fill="FFFFFF"/>
        </w:rPr>
        <w:t xml:space="preserve">В </w:t>
      </w:r>
      <w:r w:rsidR="00712432" w:rsidRPr="00305390">
        <w:rPr>
          <w:color w:val="333333"/>
          <w:shd w:val="clear" w:color="auto" w:fill="FFFFFF"/>
        </w:rPr>
        <w:t xml:space="preserve">БУДО ДЮСШ </w:t>
      </w:r>
      <w:r w:rsidR="00AC3647">
        <w:rPr>
          <w:color w:val="333333"/>
          <w:shd w:val="clear" w:color="auto" w:fill="FFFFFF"/>
        </w:rPr>
        <w:t xml:space="preserve">продолжили реализацию </w:t>
      </w:r>
      <w:r w:rsidR="00712432" w:rsidRPr="00305390">
        <w:t>доп</w:t>
      </w:r>
      <w:r w:rsidR="00AC3647">
        <w:t>ол</w:t>
      </w:r>
      <w:r>
        <w:t xml:space="preserve">нительные </w:t>
      </w:r>
      <w:r w:rsidR="00AC3647">
        <w:t>общеобразовательные</w:t>
      </w:r>
      <w:r w:rsidR="0029568E" w:rsidRPr="00305390">
        <w:t xml:space="preserve"> </w:t>
      </w:r>
      <w:r w:rsidR="00712432" w:rsidRPr="00305390">
        <w:t xml:space="preserve">(общеразвивающие) программы по видам спорта: эстетическая </w:t>
      </w:r>
      <w:r w:rsidR="006E3CB9">
        <w:t xml:space="preserve">  </w:t>
      </w:r>
      <w:r w:rsidR="00712432" w:rsidRPr="00305390">
        <w:t>гимнастика,  легкая атлетика, гиревой</w:t>
      </w:r>
      <w:r w:rsidR="0029568E" w:rsidRPr="00305390">
        <w:t xml:space="preserve"> спорт, дополнительная </w:t>
      </w:r>
      <w:r w:rsidR="006E3CB9">
        <w:t xml:space="preserve">                   </w:t>
      </w:r>
      <w:r w:rsidR="0029568E" w:rsidRPr="00305390">
        <w:t xml:space="preserve">предпрофессиональная программа по каратэ. </w:t>
      </w:r>
      <w:r w:rsidR="0029568E" w:rsidRPr="00305390">
        <w:rPr>
          <w:color w:val="333333"/>
          <w:shd w:val="clear" w:color="auto" w:fill="FFFFFF"/>
        </w:rPr>
        <w:t xml:space="preserve">Численность  обучающихся </w:t>
      </w:r>
      <w:r>
        <w:rPr>
          <w:color w:val="333333"/>
          <w:shd w:val="clear" w:color="auto" w:fill="FFFFFF"/>
        </w:rPr>
        <w:t xml:space="preserve"> </w:t>
      </w:r>
      <w:r w:rsidR="006E3CB9">
        <w:rPr>
          <w:color w:val="333333"/>
          <w:shd w:val="clear" w:color="auto" w:fill="FFFFFF"/>
        </w:rPr>
        <w:t xml:space="preserve"> </w:t>
      </w:r>
      <w:r w:rsidR="0029568E" w:rsidRPr="00305390">
        <w:rPr>
          <w:color w:val="333333"/>
          <w:shd w:val="clear" w:color="auto" w:fill="FFFFFF"/>
        </w:rPr>
        <w:t xml:space="preserve">составляла 165 </w:t>
      </w:r>
      <w:r w:rsidR="007F744C">
        <w:rPr>
          <w:color w:val="333333"/>
          <w:shd w:val="clear" w:color="auto" w:fill="FFFFFF"/>
        </w:rPr>
        <w:t xml:space="preserve">  </w:t>
      </w:r>
      <w:r w:rsidR="0029568E" w:rsidRPr="00305390">
        <w:rPr>
          <w:color w:val="333333"/>
          <w:shd w:val="clear" w:color="auto" w:fill="FFFFFF"/>
        </w:rPr>
        <w:t xml:space="preserve">человек. </w:t>
      </w:r>
      <w:r>
        <w:t xml:space="preserve"> </w:t>
      </w:r>
    </w:p>
    <w:p w:rsidR="007F744C" w:rsidRDefault="0029568E" w:rsidP="007F744C">
      <w:pPr>
        <w:keepNext/>
        <w:keepLines/>
        <w:spacing w:line="240" w:lineRule="auto"/>
        <w:outlineLvl w:val="3"/>
        <w:rPr>
          <w:rFonts w:eastAsia="Times New Roman"/>
          <w:i/>
          <w:iCs/>
          <w:u w:val="single"/>
        </w:rPr>
      </w:pPr>
      <w:r w:rsidRPr="00305390">
        <w:rPr>
          <w:rFonts w:eastAsia="Times New Roman"/>
          <w:i/>
          <w:iCs/>
          <w:u w:val="single"/>
        </w:rPr>
        <w:t>Кадровое обеспечение</w:t>
      </w:r>
    </w:p>
    <w:p w:rsidR="00846B88" w:rsidRPr="007F744C" w:rsidRDefault="007F744C" w:rsidP="007F744C">
      <w:pPr>
        <w:keepNext/>
        <w:keepLines/>
        <w:spacing w:after="0" w:line="240" w:lineRule="auto"/>
        <w:ind w:firstLine="0"/>
        <w:outlineLvl w:val="3"/>
        <w:rPr>
          <w:rFonts w:eastAsia="Times New Roman"/>
          <w:i/>
          <w:iCs/>
          <w:u w:val="single"/>
        </w:rPr>
      </w:pPr>
      <w:r>
        <w:t xml:space="preserve"> </w:t>
      </w:r>
      <w:r w:rsidR="0029568E" w:rsidRPr="00305390">
        <w:t>Численность педагогов дополнит</w:t>
      </w:r>
      <w:r w:rsidR="00AC3647">
        <w:t xml:space="preserve">ельного образования </w:t>
      </w:r>
      <w:r w:rsidR="00846B88">
        <w:t xml:space="preserve">в отчетном периоде </w:t>
      </w:r>
      <w:r>
        <w:t xml:space="preserve">   </w:t>
      </w:r>
      <w:r w:rsidR="00846B88">
        <w:t>составляла</w:t>
      </w:r>
      <w:r w:rsidR="004115EF" w:rsidRPr="00305390">
        <w:t xml:space="preserve"> 8</w:t>
      </w:r>
      <w:r w:rsidR="00846B88">
        <w:t xml:space="preserve"> человек. </w:t>
      </w:r>
    </w:p>
    <w:p w:rsidR="00846B88" w:rsidRDefault="007F744C" w:rsidP="007F744C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6B88">
        <w:rPr>
          <w:rFonts w:ascii="Times New Roman" w:hAnsi="Times New Roman"/>
          <w:sz w:val="28"/>
          <w:szCs w:val="28"/>
        </w:rPr>
        <w:t>Уровень</w:t>
      </w:r>
      <w:r w:rsidR="00AC3647">
        <w:rPr>
          <w:rFonts w:ascii="Times New Roman" w:hAnsi="Times New Roman"/>
          <w:sz w:val="28"/>
          <w:szCs w:val="28"/>
        </w:rPr>
        <w:t xml:space="preserve"> образования</w:t>
      </w:r>
      <w:r w:rsidR="00846B88">
        <w:rPr>
          <w:rFonts w:ascii="Times New Roman" w:hAnsi="Times New Roman"/>
          <w:sz w:val="28"/>
          <w:szCs w:val="28"/>
        </w:rPr>
        <w:t xml:space="preserve"> педагогов</w:t>
      </w:r>
      <w:r w:rsidR="00AC3647">
        <w:rPr>
          <w:rFonts w:ascii="Times New Roman" w:hAnsi="Times New Roman"/>
          <w:sz w:val="28"/>
          <w:szCs w:val="28"/>
        </w:rPr>
        <w:t xml:space="preserve">: </w:t>
      </w:r>
      <w:r w:rsidR="0029568E" w:rsidRPr="00305390">
        <w:rPr>
          <w:rFonts w:ascii="Times New Roman" w:hAnsi="Times New Roman"/>
          <w:sz w:val="28"/>
          <w:szCs w:val="28"/>
        </w:rPr>
        <w:t xml:space="preserve"> высшее образован</w:t>
      </w:r>
      <w:r w:rsidR="004115EF" w:rsidRPr="00305390">
        <w:rPr>
          <w:rFonts w:ascii="Times New Roman" w:hAnsi="Times New Roman"/>
          <w:sz w:val="28"/>
          <w:szCs w:val="28"/>
        </w:rPr>
        <w:t xml:space="preserve">ие </w:t>
      </w:r>
      <w:r w:rsidR="00846B88">
        <w:rPr>
          <w:rFonts w:ascii="Times New Roman" w:hAnsi="Times New Roman"/>
          <w:sz w:val="28"/>
          <w:szCs w:val="28"/>
        </w:rPr>
        <w:t xml:space="preserve">-  </w:t>
      </w:r>
      <w:r w:rsidR="004115EF" w:rsidRPr="00305390">
        <w:rPr>
          <w:rFonts w:ascii="Times New Roman" w:hAnsi="Times New Roman"/>
          <w:sz w:val="28"/>
          <w:szCs w:val="28"/>
        </w:rPr>
        <w:t>6</w:t>
      </w:r>
      <w:r w:rsidR="00A329E6">
        <w:rPr>
          <w:rFonts w:ascii="Times New Roman" w:hAnsi="Times New Roman"/>
          <w:sz w:val="28"/>
          <w:szCs w:val="28"/>
        </w:rPr>
        <w:t xml:space="preserve"> </w:t>
      </w:r>
      <w:r w:rsidR="00846B88">
        <w:rPr>
          <w:rFonts w:ascii="Times New Roman" w:hAnsi="Times New Roman"/>
          <w:sz w:val="28"/>
          <w:szCs w:val="28"/>
        </w:rPr>
        <w:t>чел.</w:t>
      </w:r>
      <w:r w:rsidR="004115EF" w:rsidRPr="00305390">
        <w:rPr>
          <w:rFonts w:ascii="Times New Roman" w:hAnsi="Times New Roman"/>
          <w:sz w:val="28"/>
          <w:szCs w:val="28"/>
        </w:rPr>
        <w:t xml:space="preserve"> (75</w:t>
      </w:r>
      <w:r w:rsidR="00846B88">
        <w:rPr>
          <w:rFonts w:ascii="Times New Roman" w:hAnsi="Times New Roman"/>
          <w:sz w:val="28"/>
          <w:szCs w:val="28"/>
        </w:rPr>
        <w:t>%), среднее профессиональное - 2</w:t>
      </w:r>
      <w:r w:rsidR="00A329E6">
        <w:rPr>
          <w:rFonts w:ascii="Times New Roman" w:hAnsi="Times New Roman"/>
          <w:sz w:val="28"/>
          <w:szCs w:val="28"/>
        </w:rPr>
        <w:t xml:space="preserve"> </w:t>
      </w:r>
      <w:r w:rsidR="00846B88">
        <w:rPr>
          <w:rFonts w:ascii="Times New Roman" w:hAnsi="Times New Roman"/>
          <w:sz w:val="28"/>
          <w:szCs w:val="28"/>
        </w:rPr>
        <w:t>чел. (</w:t>
      </w:r>
      <w:r w:rsidR="0029568E" w:rsidRPr="00305390">
        <w:rPr>
          <w:rFonts w:ascii="Times New Roman" w:hAnsi="Times New Roman"/>
          <w:sz w:val="28"/>
          <w:szCs w:val="28"/>
        </w:rPr>
        <w:t xml:space="preserve">28,5%). </w:t>
      </w:r>
    </w:p>
    <w:p w:rsidR="0029568E" w:rsidRPr="00305390" w:rsidRDefault="00846B88" w:rsidP="0029568E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568E" w:rsidRPr="00305390">
        <w:rPr>
          <w:rFonts w:ascii="Times New Roman" w:hAnsi="Times New Roman"/>
          <w:sz w:val="28"/>
          <w:szCs w:val="28"/>
        </w:rPr>
        <w:t xml:space="preserve">Уровень квалификации педагогов: высшая </w:t>
      </w:r>
      <w:r>
        <w:rPr>
          <w:rFonts w:ascii="Times New Roman" w:hAnsi="Times New Roman"/>
          <w:sz w:val="28"/>
          <w:szCs w:val="28"/>
        </w:rPr>
        <w:t>квалификационная категория -</w:t>
      </w:r>
      <w:r w:rsidR="0029568E" w:rsidRPr="00305390">
        <w:rPr>
          <w:rFonts w:ascii="Times New Roman" w:hAnsi="Times New Roman"/>
          <w:sz w:val="28"/>
          <w:szCs w:val="28"/>
        </w:rPr>
        <w:t xml:space="preserve"> 2чел., первая квалификационная категория –</w:t>
      </w:r>
      <w:r w:rsidR="004115EF" w:rsidRPr="00305390">
        <w:rPr>
          <w:rFonts w:ascii="Times New Roman" w:hAnsi="Times New Roman"/>
          <w:sz w:val="28"/>
          <w:szCs w:val="28"/>
        </w:rPr>
        <w:t xml:space="preserve"> 4</w:t>
      </w:r>
      <w:r w:rsidR="00A329E6">
        <w:rPr>
          <w:rFonts w:ascii="Times New Roman" w:hAnsi="Times New Roman"/>
          <w:sz w:val="28"/>
          <w:szCs w:val="28"/>
        </w:rPr>
        <w:t xml:space="preserve"> </w:t>
      </w:r>
      <w:r w:rsidR="0029568E" w:rsidRPr="00305390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>(50%)</w:t>
      </w:r>
    </w:p>
    <w:p w:rsidR="00846B88" w:rsidRDefault="00165BED" w:rsidP="00846B88">
      <w:pPr>
        <w:spacing w:after="0" w:line="240" w:lineRule="auto"/>
        <w:ind w:firstLine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</w:t>
      </w:r>
      <w:r w:rsidR="0029568E" w:rsidRPr="00305390">
        <w:rPr>
          <w:rFonts w:eastAsia="Arial Unicode MS"/>
          <w:color w:val="000000"/>
        </w:rPr>
        <w:t xml:space="preserve">Средний возраст педагогов – 41 год. </w:t>
      </w:r>
    </w:p>
    <w:p w:rsidR="0029568E" w:rsidRPr="00305390" w:rsidRDefault="00846B88" w:rsidP="00846B88">
      <w:pPr>
        <w:spacing w:after="0" w:line="240" w:lineRule="auto"/>
        <w:ind w:firstLine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</w:t>
      </w:r>
      <w:r w:rsidR="0029568E" w:rsidRPr="00305390">
        <w:rPr>
          <w:rFonts w:eastAsia="Arial Unicode MS"/>
          <w:color w:val="000000"/>
        </w:rPr>
        <w:t>Удельный вес педагогов  в возрасте до 35 лет в</w:t>
      </w:r>
      <w:r w:rsidR="004115EF" w:rsidRPr="00305390">
        <w:rPr>
          <w:rFonts w:eastAsia="Arial Unicode MS"/>
          <w:color w:val="000000"/>
        </w:rPr>
        <w:t xml:space="preserve"> общей численности </w:t>
      </w:r>
      <w:r w:rsidR="006E3CB9">
        <w:rPr>
          <w:rFonts w:eastAsia="Arial Unicode MS"/>
          <w:color w:val="000000"/>
        </w:rPr>
        <w:t xml:space="preserve">          </w:t>
      </w:r>
      <w:r w:rsidR="004115EF" w:rsidRPr="00305390">
        <w:rPr>
          <w:rFonts w:eastAsia="Arial Unicode MS"/>
          <w:color w:val="000000"/>
        </w:rPr>
        <w:t xml:space="preserve">педагогов дополнительного образования </w:t>
      </w:r>
      <w:r w:rsidR="00296BE8">
        <w:rPr>
          <w:rFonts w:eastAsia="Arial Unicode MS"/>
          <w:color w:val="000000"/>
        </w:rPr>
        <w:t>образовательных организаций -</w:t>
      </w:r>
      <w:r w:rsidR="0029568E" w:rsidRPr="00305390">
        <w:rPr>
          <w:rFonts w:eastAsia="Arial Unicode MS"/>
          <w:color w:val="000000"/>
        </w:rPr>
        <w:t xml:space="preserve"> </w:t>
      </w:r>
      <w:r w:rsidR="004115EF" w:rsidRPr="00305390">
        <w:rPr>
          <w:rFonts w:eastAsia="Arial Unicode MS"/>
          <w:color w:val="000000"/>
        </w:rPr>
        <w:t>37,5</w:t>
      </w:r>
      <w:r w:rsidR="0029568E" w:rsidRPr="00305390">
        <w:rPr>
          <w:rFonts w:eastAsia="Arial Unicode MS"/>
          <w:color w:val="000000"/>
        </w:rPr>
        <w:t xml:space="preserve">%.  </w:t>
      </w:r>
    </w:p>
    <w:p w:rsidR="005D3C34" w:rsidRPr="00305390" w:rsidRDefault="00846B88" w:rsidP="00846B88">
      <w:pPr>
        <w:spacing w:after="0"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C7440B" w:rsidRPr="00305390">
        <w:rPr>
          <w:rFonts w:eastAsia="Calibri"/>
        </w:rPr>
        <w:t xml:space="preserve">Удельный вес численности педагогов дополнительного образования в </w:t>
      </w:r>
      <w:r w:rsidR="006E3CB9">
        <w:rPr>
          <w:rFonts w:eastAsia="Calibri"/>
        </w:rPr>
        <w:t xml:space="preserve">    </w:t>
      </w:r>
      <w:r w:rsidR="00C7440B" w:rsidRPr="00305390">
        <w:rPr>
          <w:rFonts w:eastAsia="Calibri"/>
        </w:rPr>
        <w:t xml:space="preserve">общей численности педагогических работников организаций, </w:t>
      </w:r>
      <w:r w:rsidR="006E3CB9">
        <w:rPr>
          <w:rFonts w:eastAsia="Calibri"/>
        </w:rPr>
        <w:t xml:space="preserve">                    </w:t>
      </w:r>
      <w:r w:rsidR="00C7440B" w:rsidRPr="00305390">
        <w:rPr>
          <w:rFonts w:eastAsia="Calibri"/>
        </w:rPr>
        <w:lastRenderedPageBreak/>
        <w:t xml:space="preserve">осуществляющих образовательную деятельность по дополнительным </w:t>
      </w:r>
      <w:r w:rsidR="006E3CB9">
        <w:rPr>
          <w:rFonts w:eastAsia="Calibri"/>
        </w:rPr>
        <w:t xml:space="preserve">       </w:t>
      </w:r>
      <w:r w:rsidR="00C7440B" w:rsidRPr="00305390">
        <w:rPr>
          <w:rFonts w:eastAsia="Calibri"/>
        </w:rPr>
        <w:t xml:space="preserve">общеобразовательным </w:t>
      </w:r>
      <w:r>
        <w:rPr>
          <w:rFonts w:eastAsia="Calibri"/>
        </w:rPr>
        <w:t xml:space="preserve">  </w:t>
      </w:r>
      <w:r w:rsidR="00C7440B" w:rsidRPr="00305390">
        <w:rPr>
          <w:rFonts w:eastAsia="Calibri"/>
        </w:rPr>
        <w:t>(общеразви</w:t>
      </w:r>
      <w:r>
        <w:rPr>
          <w:rFonts w:eastAsia="Calibri"/>
        </w:rPr>
        <w:t xml:space="preserve">вающим) программам </w:t>
      </w:r>
      <w:r w:rsidR="00296BE8">
        <w:rPr>
          <w:rFonts w:eastAsia="Calibri"/>
        </w:rPr>
        <w:t>-</w:t>
      </w:r>
      <w:r>
        <w:rPr>
          <w:rFonts w:eastAsia="Calibri"/>
        </w:rPr>
        <w:t xml:space="preserve"> 80%</w:t>
      </w:r>
    </w:p>
    <w:p w:rsidR="00C7440B" w:rsidRPr="00305390" w:rsidRDefault="007F744C" w:rsidP="00296BE8">
      <w:pPr>
        <w:spacing w:after="0"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846B88">
        <w:rPr>
          <w:rFonts w:eastAsia="Calibri"/>
        </w:rPr>
        <w:t xml:space="preserve">Доля внешних совместителей от числа </w:t>
      </w:r>
      <w:r w:rsidR="00296BE8" w:rsidRPr="00305390">
        <w:rPr>
          <w:rFonts w:eastAsia="Calibri"/>
        </w:rPr>
        <w:t xml:space="preserve">педагогов дополнительного </w:t>
      </w:r>
      <w:r w:rsidR="00296BE8">
        <w:rPr>
          <w:rFonts w:eastAsia="Calibri"/>
        </w:rPr>
        <w:t xml:space="preserve">                </w:t>
      </w:r>
      <w:r w:rsidR="00296BE8" w:rsidRPr="00305390">
        <w:rPr>
          <w:rFonts w:eastAsia="Calibri"/>
        </w:rPr>
        <w:t>образования</w:t>
      </w:r>
      <w:r w:rsidR="00C7440B" w:rsidRPr="00305390">
        <w:rPr>
          <w:rFonts w:eastAsia="Calibri"/>
        </w:rPr>
        <w:t xml:space="preserve"> </w:t>
      </w:r>
      <w:r w:rsidR="00165BED">
        <w:rPr>
          <w:rFonts w:eastAsia="Calibri"/>
        </w:rPr>
        <w:t>составляет 20</w:t>
      </w:r>
      <w:r w:rsidR="00296BE8">
        <w:rPr>
          <w:rFonts w:eastAsia="Calibri"/>
        </w:rPr>
        <w:t>%</w:t>
      </w:r>
    </w:p>
    <w:p w:rsidR="00F22893" w:rsidRPr="00165BED" w:rsidRDefault="00832BA9" w:rsidP="00F22893">
      <w:pPr>
        <w:spacing w:after="0" w:line="240" w:lineRule="auto"/>
        <w:ind w:firstLine="0"/>
        <w:jc w:val="both"/>
        <w:rPr>
          <w:rFonts w:eastAsia="Times New Roman"/>
        </w:rPr>
      </w:pPr>
      <w:r w:rsidRPr="00305390">
        <w:rPr>
          <w:rFonts w:eastAsia="Times New Roman"/>
        </w:rPr>
        <w:t xml:space="preserve">Интеграция программ общего и дополнительного образования детей </w:t>
      </w:r>
      <w:r w:rsidR="00296BE8">
        <w:rPr>
          <w:rFonts w:eastAsia="Times New Roman"/>
        </w:rPr>
        <w:t xml:space="preserve">    </w:t>
      </w:r>
      <w:r w:rsidR="00165BED">
        <w:rPr>
          <w:rFonts w:eastAsia="Times New Roman"/>
        </w:rPr>
        <w:t xml:space="preserve"> </w:t>
      </w:r>
      <w:r w:rsidR="00296BE8">
        <w:rPr>
          <w:rFonts w:eastAsia="Times New Roman"/>
        </w:rPr>
        <w:t xml:space="preserve">       </w:t>
      </w:r>
      <w:r w:rsidRPr="00305390">
        <w:rPr>
          <w:rFonts w:eastAsia="Times New Roman"/>
        </w:rPr>
        <w:t xml:space="preserve">позволила достичь в 2019 году охвата детей услугами дополнительного </w:t>
      </w:r>
      <w:r w:rsidR="00F22893">
        <w:rPr>
          <w:rFonts w:eastAsia="Times New Roman"/>
        </w:rPr>
        <w:t xml:space="preserve">         </w:t>
      </w:r>
      <w:r w:rsidR="00A329E6">
        <w:rPr>
          <w:rFonts w:eastAsia="Times New Roman"/>
        </w:rPr>
        <w:t xml:space="preserve">образования </w:t>
      </w:r>
      <w:r w:rsidR="00165BED" w:rsidRPr="00165BED">
        <w:rPr>
          <w:rFonts w:eastAsia="Times New Roman"/>
        </w:rPr>
        <w:t>70,1</w:t>
      </w:r>
      <w:r w:rsidR="00F22893" w:rsidRPr="00165BED">
        <w:rPr>
          <w:rFonts w:eastAsia="Times New Roman"/>
        </w:rPr>
        <w:t xml:space="preserve">% </w:t>
      </w:r>
    </w:p>
    <w:p w:rsidR="00722EAC" w:rsidRPr="004D4AB2" w:rsidRDefault="00722EAC" w:rsidP="00722EAC">
      <w:pPr>
        <w:spacing w:after="0" w:line="240" w:lineRule="auto"/>
        <w:ind w:firstLine="0"/>
        <w:jc w:val="both"/>
      </w:pPr>
      <w:r w:rsidRPr="00305390">
        <w:rPr>
          <w:rFonts w:eastAsia="Calibri"/>
          <w:lang w:bidi="ru-RU"/>
        </w:rPr>
        <w:t>Среднемесячная заработная плата педагогических работников, реализующих          программ</w:t>
      </w:r>
      <w:r>
        <w:rPr>
          <w:rFonts w:eastAsia="Calibri"/>
          <w:lang w:bidi="ru-RU"/>
        </w:rPr>
        <w:t>ы дополнительного</w:t>
      </w:r>
      <w:r w:rsidRPr="00305390">
        <w:rPr>
          <w:rFonts w:eastAsia="Calibri"/>
          <w:lang w:bidi="ru-RU"/>
        </w:rPr>
        <w:t xml:space="preserve"> образования </w:t>
      </w:r>
      <w:r w:rsidRPr="00305390">
        <w:t xml:space="preserve"> </w:t>
      </w:r>
      <w:r>
        <w:t xml:space="preserve">за отчетный год </w:t>
      </w:r>
      <w:r w:rsidRPr="00305390">
        <w:t>составила</w:t>
      </w:r>
      <w:r>
        <w:t xml:space="preserve"> </w:t>
      </w:r>
      <w:r w:rsidR="007F029D">
        <w:t xml:space="preserve">             </w:t>
      </w:r>
      <w:r>
        <w:t xml:space="preserve"> </w:t>
      </w:r>
      <w:r w:rsidR="004D4AB2" w:rsidRPr="004D4AB2">
        <w:t>23727,87</w:t>
      </w:r>
      <w:r w:rsidRPr="004D4AB2">
        <w:t xml:space="preserve"> руб.</w:t>
      </w:r>
    </w:p>
    <w:p w:rsidR="00576089" w:rsidRPr="007F029D" w:rsidRDefault="00576089" w:rsidP="00F22893">
      <w:pPr>
        <w:spacing w:after="0" w:line="240" w:lineRule="auto"/>
        <w:ind w:firstLine="0"/>
        <w:jc w:val="both"/>
        <w:rPr>
          <w:rFonts w:eastAsia="Times New Roman"/>
          <w:sz w:val="16"/>
          <w:szCs w:val="16"/>
        </w:rPr>
      </w:pPr>
    </w:p>
    <w:p w:rsidR="00712432" w:rsidRPr="00F22893" w:rsidRDefault="00F22893" w:rsidP="00F22893">
      <w:pPr>
        <w:spacing w:after="0" w:line="240" w:lineRule="auto"/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712432" w:rsidRPr="00305390">
        <w:rPr>
          <w:bCs/>
        </w:rPr>
        <w:t xml:space="preserve">Одним из основных направлений деятельности по </w:t>
      </w:r>
      <w:r w:rsidR="00712432" w:rsidRPr="00305390">
        <w:t>сохранению и укреплению здоровья обучающихся и развитию физической культуры, является обеспечение эффективной организации отдыха и оздоровления обучающихся в общеобразовательных организациях</w:t>
      </w:r>
      <w:r w:rsidR="00712432" w:rsidRPr="00305390">
        <w:rPr>
          <w:bCs/>
        </w:rPr>
        <w:t xml:space="preserve">. </w:t>
      </w:r>
      <w:r w:rsidR="00712432" w:rsidRPr="00305390">
        <w:t xml:space="preserve">Летняя оздоровительная кампания </w:t>
      </w:r>
      <w:r>
        <w:t xml:space="preserve">      </w:t>
      </w:r>
      <w:r w:rsidR="00712432" w:rsidRPr="00305390">
        <w:t xml:space="preserve">2019 года в Должанском районе организована в соответствии с постановлением администрации Должанского района от 01 апреля 2019 года № 218 </w:t>
      </w:r>
      <w:r w:rsidR="007F744C">
        <w:t xml:space="preserve">          </w:t>
      </w:r>
      <w:r w:rsidR="00712432" w:rsidRPr="00305390">
        <w:t>«О мерах по организации отдыха и оздоровления детей в Должанском районе в 2019 году».</w:t>
      </w:r>
    </w:p>
    <w:p w:rsidR="00712432" w:rsidRPr="00305390" w:rsidRDefault="00712432" w:rsidP="00F22893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305390">
        <w:rPr>
          <w:rFonts w:ascii="Times New Roman" w:hAnsi="Times New Roman" w:cs="Times New Roman"/>
          <w:sz w:val="28"/>
          <w:szCs w:val="28"/>
        </w:rPr>
        <w:t>В 2019 году на организацию летнего о</w:t>
      </w:r>
      <w:r w:rsidR="00F22893">
        <w:rPr>
          <w:rFonts w:ascii="Times New Roman" w:hAnsi="Times New Roman" w:cs="Times New Roman"/>
          <w:sz w:val="28"/>
          <w:szCs w:val="28"/>
        </w:rPr>
        <w:t>тдыха и оздоровления детей</w:t>
      </w:r>
      <w:r w:rsidRPr="00305390">
        <w:rPr>
          <w:rFonts w:ascii="Times New Roman" w:hAnsi="Times New Roman" w:cs="Times New Roman"/>
          <w:sz w:val="28"/>
          <w:szCs w:val="28"/>
        </w:rPr>
        <w:t xml:space="preserve"> выделено и израсходовано 45</w:t>
      </w:r>
      <w:r w:rsidR="007F744C">
        <w:rPr>
          <w:rFonts w:ascii="Times New Roman" w:hAnsi="Times New Roman" w:cs="Times New Roman"/>
          <w:sz w:val="28"/>
          <w:szCs w:val="28"/>
        </w:rPr>
        <w:t>3 836 рублей из средств муниципального</w:t>
      </w:r>
      <w:r w:rsidRPr="0030539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12432" w:rsidRPr="00305390" w:rsidRDefault="00712432" w:rsidP="00F22893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305390">
        <w:rPr>
          <w:rFonts w:ascii="Times New Roman" w:hAnsi="Times New Roman" w:cs="Times New Roman"/>
          <w:sz w:val="28"/>
          <w:szCs w:val="28"/>
        </w:rPr>
        <w:t>Наиболее доступной и массовой формой отдыха и оздоровле</w:t>
      </w:r>
      <w:r w:rsidR="00F22893">
        <w:rPr>
          <w:rFonts w:ascii="Times New Roman" w:hAnsi="Times New Roman" w:cs="Times New Roman"/>
          <w:sz w:val="28"/>
          <w:szCs w:val="28"/>
        </w:rPr>
        <w:t xml:space="preserve">ния являются </w:t>
      </w:r>
      <w:r w:rsidRPr="00305390">
        <w:rPr>
          <w:rFonts w:ascii="Times New Roman" w:hAnsi="Times New Roman" w:cs="Times New Roman"/>
          <w:sz w:val="28"/>
          <w:szCs w:val="28"/>
        </w:rPr>
        <w:t>лагеря с дневным пребыванием</w:t>
      </w:r>
      <w:r w:rsidR="00F22893">
        <w:rPr>
          <w:rFonts w:ascii="Times New Roman" w:hAnsi="Times New Roman" w:cs="Times New Roman"/>
          <w:sz w:val="28"/>
          <w:szCs w:val="28"/>
        </w:rPr>
        <w:t xml:space="preserve"> детей, организованные </w:t>
      </w:r>
      <w:r w:rsidRPr="00305390">
        <w:rPr>
          <w:rFonts w:ascii="Times New Roman" w:hAnsi="Times New Roman" w:cs="Times New Roman"/>
          <w:sz w:val="28"/>
          <w:szCs w:val="28"/>
        </w:rPr>
        <w:t xml:space="preserve"> на</w:t>
      </w:r>
      <w:r w:rsidR="00F22893">
        <w:rPr>
          <w:rFonts w:ascii="Times New Roman" w:hAnsi="Times New Roman" w:cs="Times New Roman"/>
          <w:sz w:val="28"/>
          <w:szCs w:val="28"/>
        </w:rPr>
        <w:t xml:space="preserve"> базе образовательных организаций</w:t>
      </w:r>
      <w:r w:rsidRPr="00305390">
        <w:rPr>
          <w:rFonts w:ascii="Times New Roman" w:hAnsi="Times New Roman" w:cs="Times New Roman"/>
          <w:sz w:val="28"/>
          <w:szCs w:val="28"/>
        </w:rPr>
        <w:t>. За отчетный период отдохнуло:</w:t>
      </w:r>
    </w:p>
    <w:p w:rsidR="00712432" w:rsidRPr="00305390" w:rsidRDefault="00712432" w:rsidP="00F22893">
      <w:pPr>
        <w:pStyle w:val="aa"/>
        <w:spacing w:after="0" w:line="240" w:lineRule="auto"/>
        <w:ind w:firstLine="0"/>
        <w:jc w:val="both"/>
      </w:pPr>
      <w:r w:rsidRPr="00305390">
        <w:t>в оздоровительных</w:t>
      </w:r>
      <w:r w:rsidR="00F22893">
        <w:t xml:space="preserve"> лагерях с дневным пребыванием -</w:t>
      </w:r>
      <w:r w:rsidRPr="00305390">
        <w:t xml:space="preserve"> 285 человек;</w:t>
      </w:r>
    </w:p>
    <w:p w:rsidR="00712432" w:rsidRPr="00305390" w:rsidRDefault="00712432" w:rsidP="00F22893">
      <w:pPr>
        <w:pStyle w:val="aa"/>
        <w:spacing w:after="0" w:line="240" w:lineRule="auto"/>
        <w:ind w:firstLine="0"/>
        <w:jc w:val="both"/>
      </w:pPr>
      <w:r w:rsidRPr="00305390">
        <w:t>в загородном проф</w:t>
      </w:r>
      <w:r w:rsidR="00F22893">
        <w:t>ильно-оздоровительном центре   -</w:t>
      </w:r>
      <w:r w:rsidRPr="00305390">
        <w:t xml:space="preserve"> 2 человека;</w:t>
      </w:r>
    </w:p>
    <w:p w:rsidR="00B11D50" w:rsidRDefault="00F22893" w:rsidP="00B11D50">
      <w:pPr>
        <w:spacing w:after="0" w:line="240" w:lineRule="auto"/>
        <w:ind w:firstLine="0"/>
        <w:jc w:val="both"/>
        <w:rPr>
          <w:sz w:val="24"/>
          <w:szCs w:val="24"/>
        </w:rPr>
      </w:pPr>
      <w:r>
        <w:t>в БУ ОО ДО Центр «Дружба»  -</w:t>
      </w:r>
      <w:r w:rsidR="00712432" w:rsidRPr="00305390">
        <w:t xml:space="preserve"> 56 человек.</w:t>
      </w:r>
      <w:r w:rsidR="00B11D50" w:rsidRPr="00E87CEE">
        <w:rPr>
          <w:sz w:val="24"/>
          <w:szCs w:val="24"/>
        </w:rPr>
        <w:t xml:space="preserve">   </w:t>
      </w:r>
    </w:p>
    <w:p w:rsidR="00B11D50" w:rsidRPr="00B11D50" w:rsidRDefault="00B11D50" w:rsidP="00B11D50">
      <w:pPr>
        <w:spacing w:after="0" w:line="240" w:lineRule="auto"/>
        <w:ind w:firstLine="0"/>
        <w:jc w:val="both"/>
        <w:rPr>
          <w:sz w:val="24"/>
          <w:szCs w:val="24"/>
        </w:rPr>
      </w:pPr>
      <w:r>
        <w:t>Реализованы</w:t>
      </w:r>
      <w:r w:rsidRPr="00B11D50">
        <w:t xml:space="preserve"> малозатратные формы отды</w:t>
      </w:r>
      <w:r>
        <w:t>ха и оздоровления, способствующие</w:t>
      </w:r>
      <w:r w:rsidRPr="00B11D50">
        <w:t xml:space="preserve"> социальной адаптации, развитию социальной активности детей и подростков (сумма денежных </w:t>
      </w:r>
      <w:r>
        <w:t xml:space="preserve">затрат </w:t>
      </w:r>
      <w:r w:rsidRPr="00B11D50">
        <w:t xml:space="preserve"> </w:t>
      </w:r>
      <w:r>
        <w:t>составила 13, 5</w:t>
      </w:r>
      <w:r w:rsidRPr="00B11D50">
        <w:t xml:space="preserve"> </w:t>
      </w:r>
      <w:r>
        <w:t>тыс.</w:t>
      </w:r>
      <w:r w:rsidR="00894E3A">
        <w:t xml:space="preserve"> </w:t>
      </w:r>
      <w:r>
        <w:t>руб. -</w:t>
      </w:r>
      <w:r w:rsidR="007F744C">
        <w:t xml:space="preserve"> </w:t>
      </w:r>
      <w:r>
        <w:t xml:space="preserve">муниципальный </w:t>
      </w:r>
      <w:r w:rsidR="006E3CB9">
        <w:t xml:space="preserve">       </w:t>
      </w:r>
      <w:r>
        <w:t>бюджет</w:t>
      </w:r>
      <w:r w:rsidRPr="00B11D50">
        <w:t xml:space="preserve">). </w:t>
      </w:r>
      <w:r>
        <w:t xml:space="preserve">    </w:t>
      </w:r>
    </w:p>
    <w:p w:rsidR="00B11D50" w:rsidRPr="00AB1E9C" w:rsidRDefault="00B11D50" w:rsidP="00B11D50">
      <w:pPr>
        <w:spacing w:after="0" w:line="240" w:lineRule="auto"/>
        <w:ind w:firstLine="0"/>
        <w:jc w:val="both"/>
      </w:pPr>
      <w:r>
        <w:t>Проведены мероприятия, направленные на</w:t>
      </w:r>
      <w:r w:rsidRPr="00AB1E9C">
        <w:t xml:space="preserve"> организацию временной </w:t>
      </w:r>
      <w:r w:rsidR="006E3CB9">
        <w:t xml:space="preserve">           </w:t>
      </w:r>
      <w:r w:rsidRPr="00AB1E9C">
        <w:t>занятости несовершеннолетних в летний период</w:t>
      </w:r>
      <w:r>
        <w:t>.</w:t>
      </w:r>
      <w:r w:rsidRPr="00B11D50">
        <w:t xml:space="preserve"> В организованные формы занятости максимально были вовлечены  подростки</w:t>
      </w:r>
      <w:r w:rsidRPr="00AB1E9C">
        <w:t>, находящие</w:t>
      </w:r>
      <w:r>
        <w:t>ся в трудной жизненной ситуации;</w:t>
      </w:r>
      <w:r w:rsidRPr="00D573D8">
        <w:t xml:space="preserve"> </w:t>
      </w:r>
      <w:r w:rsidRPr="00AB1E9C">
        <w:t xml:space="preserve">несовершеннолетние, состоящие на учете в КДН и ЗП, дети из неблагополучных семей и находящиеся </w:t>
      </w:r>
      <w:r>
        <w:t xml:space="preserve">в социально опасном </w:t>
      </w:r>
      <w:r w:rsidR="006E3CB9">
        <w:t xml:space="preserve">         </w:t>
      </w:r>
      <w:r>
        <w:t xml:space="preserve">положении, </w:t>
      </w:r>
      <w:r w:rsidRPr="00AB1E9C">
        <w:t>дети-сироты</w:t>
      </w:r>
      <w:r w:rsidR="007F744C">
        <w:t xml:space="preserve">. </w:t>
      </w:r>
      <w:r>
        <w:t>Данная работа проведена с</w:t>
      </w:r>
      <w:r w:rsidRPr="00AB1E9C">
        <w:t>овместно с цен</w:t>
      </w:r>
      <w:r w:rsidR="00894E3A">
        <w:t xml:space="preserve">тром </w:t>
      </w:r>
      <w:r w:rsidR="006E3CB9">
        <w:t xml:space="preserve">   </w:t>
      </w:r>
      <w:r w:rsidR="00894E3A">
        <w:t>занятости населения,</w:t>
      </w:r>
      <w:r>
        <w:t xml:space="preserve"> задействован </w:t>
      </w:r>
      <w:r w:rsidRPr="00D573D8">
        <w:t>61</w:t>
      </w:r>
      <w:r>
        <w:t xml:space="preserve"> подросток</w:t>
      </w:r>
      <w:r w:rsidRPr="00AB1E9C">
        <w:t xml:space="preserve">. Средняя заработная плата, начисленная каждому несовершеннолетнему, составила </w:t>
      </w:r>
      <w:r>
        <w:t xml:space="preserve">1269 </w:t>
      </w:r>
      <w:r w:rsidRPr="00D573D8">
        <w:t xml:space="preserve"> рублей.</w:t>
      </w:r>
      <w:r>
        <w:t xml:space="preserve"> </w:t>
      </w:r>
      <w:r w:rsidRPr="00AB1E9C">
        <w:t xml:space="preserve"> </w:t>
      </w:r>
    </w:p>
    <w:p w:rsidR="00B11D50" w:rsidRPr="00E87CEE" w:rsidRDefault="00B11D50" w:rsidP="00B11D50">
      <w:pPr>
        <w:spacing w:after="0" w:line="240" w:lineRule="auto"/>
        <w:jc w:val="both"/>
        <w:rPr>
          <w:sz w:val="24"/>
          <w:szCs w:val="24"/>
        </w:rPr>
      </w:pPr>
    </w:p>
    <w:p w:rsidR="00E16B11" w:rsidRPr="00305390" w:rsidRDefault="00FD170E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2.4. </w:t>
      </w:r>
      <w:r w:rsidR="00E16B11" w:rsidRPr="00305390">
        <w:rPr>
          <w:rFonts w:eastAsia="Calibri"/>
          <w:b/>
        </w:rPr>
        <w:t xml:space="preserve">Развитие системы оценки качества образования и информационной </w:t>
      </w:r>
      <w:r w:rsidR="00165BED">
        <w:rPr>
          <w:rFonts w:eastAsia="Calibri"/>
          <w:b/>
        </w:rPr>
        <w:t xml:space="preserve">      </w:t>
      </w:r>
      <w:r w:rsidR="00E16B11" w:rsidRPr="00305390">
        <w:rPr>
          <w:rFonts w:eastAsia="Calibri"/>
          <w:b/>
        </w:rPr>
        <w:t>прозрачности системы образования</w:t>
      </w:r>
    </w:p>
    <w:p w:rsidR="00B32F3B" w:rsidRPr="00FD170E" w:rsidRDefault="00B32F3B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sz w:val="20"/>
          <w:szCs w:val="20"/>
        </w:rPr>
      </w:pPr>
    </w:p>
    <w:p w:rsidR="00D55163" w:rsidRPr="00305390" w:rsidRDefault="00894E3A" w:rsidP="0089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   </w:t>
      </w:r>
      <w:r w:rsidR="00D55163" w:rsidRPr="00305390">
        <w:rPr>
          <w:rFonts w:eastAsia="Courier New"/>
          <w:lang w:eastAsia="ru-RU" w:bidi="ru-RU"/>
        </w:rPr>
        <w:t>В муниципальной системе оценки к</w:t>
      </w:r>
      <w:r>
        <w:rPr>
          <w:rFonts w:eastAsia="Courier New"/>
          <w:lang w:eastAsia="ru-RU" w:bidi="ru-RU"/>
        </w:rPr>
        <w:t xml:space="preserve">ачества образования использовались  </w:t>
      </w:r>
      <w:r w:rsidR="00D55163" w:rsidRPr="00305390">
        <w:rPr>
          <w:rFonts w:eastAsia="Courier New"/>
          <w:lang w:eastAsia="ru-RU" w:bidi="ru-RU"/>
        </w:rPr>
        <w:t xml:space="preserve"> </w:t>
      </w:r>
      <w:r>
        <w:rPr>
          <w:rFonts w:eastAsia="Courier New"/>
          <w:lang w:eastAsia="ru-RU" w:bidi="ru-RU"/>
        </w:rPr>
        <w:t xml:space="preserve">     региональные</w:t>
      </w:r>
      <w:r w:rsidR="00D55163" w:rsidRPr="00305390">
        <w:rPr>
          <w:rFonts w:eastAsia="Courier New"/>
          <w:lang w:eastAsia="ru-RU" w:bidi="ru-RU"/>
        </w:rPr>
        <w:t xml:space="preserve"> мониторинги </w:t>
      </w:r>
      <w:r>
        <w:rPr>
          <w:rFonts w:eastAsia="Courier New"/>
          <w:lang w:eastAsia="ru-RU" w:bidi="ru-RU"/>
        </w:rPr>
        <w:t xml:space="preserve">и статистика </w:t>
      </w:r>
      <w:r w:rsidR="00D55163" w:rsidRPr="00305390">
        <w:rPr>
          <w:rFonts w:eastAsia="Courier New"/>
          <w:lang w:eastAsia="ru-RU" w:bidi="ru-RU"/>
        </w:rPr>
        <w:t>результатов обучения школ</w:t>
      </w:r>
      <w:r>
        <w:rPr>
          <w:rFonts w:eastAsia="Courier New"/>
          <w:lang w:eastAsia="ru-RU" w:bidi="ru-RU"/>
        </w:rPr>
        <w:t xml:space="preserve">ьников,     </w:t>
      </w:r>
      <w:r w:rsidR="00D55163" w:rsidRPr="00305390">
        <w:rPr>
          <w:rFonts w:eastAsia="Courier New"/>
          <w:lang w:eastAsia="ru-RU" w:bidi="ru-RU"/>
        </w:rPr>
        <w:t xml:space="preserve"> </w:t>
      </w:r>
      <w:r w:rsidR="00D55163" w:rsidRPr="00305390">
        <w:rPr>
          <w:rFonts w:eastAsia="Courier New"/>
          <w:lang w:eastAsia="ru-RU" w:bidi="ru-RU"/>
        </w:rPr>
        <w:lastRenderedPageBreak/>
        <w:t>результаты государственной и</w:t>
      </w:r>
      <w:r>
        <w:rPr>
          <w:rFonts w:eastAsia="Courier New"/>
          <w:lang w:eastAsia="ru-RU" w:bidi="ru-RU"/>
        </w:rPr>
        <w:t>тоговой аттестации, мероприятия по оценке      качества образования муниципального уровня.</w:t>
      </w:r>
    </w:p>
    <w:p w:rsidR="00D55163" w:rsidRPr="00305390" w:rsidRDefault="00894E3A" w:rsidP="0089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  </w:t>
      </w:r>
      <w:r w:rsidR="00D55163" w:rsidRPr="00305390">
        <w:rPr>
          <w:rFonts w:eastAsia="Courier New"/>
          <w:lang w:eastAsia="ru-RU" w:bidi="ru-RU"/>
        </w:rPr>
        <w:t xml:space="preserve">Результаты мониторинговых исследований были направлены на </w:t>
      </w:r>
      <w:r>
        <w:rPr>
          <w:rFonts w:eastAsia="Courier New"/>
          <w:lang w:eastAsia="ru-RU" w:bidi="ru-RU"/>
        </w:rPr>
        <w:t xml:space="preserve">                     со</w:t>
      </w:r>
      <w:r w:rsidR="00D55163" w:rsidRPr="00305390">
        <w:rPr>
          <w:rFonts w:eastAsia="Courier New"/>
          <w:lang w:eastAsia="ru-RU" w:bidi="ru-RU"/>
        </w:rPr>
        <w:t xml:space="preserve">вершенствование преподавания учебных предметов, программ повышения квалификации учителей, корректировку образовательного процесса и </w:t>
      </w:r>
      <w:r>
        <w:rPr>
          <w:rFonts w:eastAsia="Courier New"/>
          <w:lang w:eastAsia="ru-RU" w:bidi="ru-RU"/>
        </w:rPr>
        <w:t xml:space="preserve">             </w:t>
      </w:r>
      <w:r w:rsidR="00D55163" w:rsidRPr="00305390">
        <w:rPr>
          <w:rFonts w:eastAsia="Courier New"/>
          <w:lang w:eastAsia="ru-RU" w:bidi="ru-RU"/>
        </w:rPr>
        <w:t>повышения информированности родителей и обучающихся.</w:t>
      </w:r>
    </w:p>
    <w:p w:rsidR="00D55163" w:rsidRDefault="00894E3A" w:rsidP="0089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>Для  формирования показателей  качества образования</w:t>
      </w:r>
      <w:r w:rsidR="006241B0">
        <w:rPr>
          <w:rFonts w:eastAsia="Courier New"/>
          <w:lang w:eastAsia="ru-RU" w:bidi="ru-RU"/>
        </w:rPr>
        <w:t xml:space="preserve"> </w:t>
      </w:r>
      <w:r>
        <w:rPr>
          <w:rFonts w:eastAsia="Courier New"/>
          <w:lang w:eastAsia="ru-RU" w:bidi="ru-RU"/>
        </w:rPr>
        <w:t xml:space="preserve"> </w:t>
      </w:r>
      <w:r w:rsidR="006241B0">
        <w:rPr>
          <w:rFonts w:eastAsia="Courier New"/>
          <w:lang w:eastAsia="ru-RU" w:bidi="ru-RU"/>
        </w:rPr>
        <w:t xml:space="preserve">муниципальной          системы образования </w:t>
      </w:r>
      <w:r>
        <w:rPr>
          <w:rFonts w:eastAsia="Courier New"/>
          <w:lang w:eastAsia="ru-RU" w:bidi="ru-RU"/>
        </w:rPr>
        <w:t>использовались</w:t>
      </w:r>
      <w:r w:rsidR="006241B0">
        <w:rPr>
          <w:rFonts w:eastAsia="Courier New"/>
          <w:lang w:eastAsia="ru-RU" w:bidi="ru-RU"/>
        </w:rPr>
        <w:t xml:space="preserve"> достижения обучающихся</w:t>
      </w:r>
      <w:r w:rsidR="00D55163" w:rsidRPr="00305390">
        <w:rPr>
          <w:rFonts w:eastAsia="Courier New"/>
          <w:lang w:eastAsia="ru-RU" w:bidi="ru-RU"/>
        </w:rPr>
        <w:t xml:space="preserve"> и </w:t>
      </w:r>
      <w:r w:rsidR="006241B0">
        <w:rPr>
          <w:rFonts w:eastAsia="Courier New"/>
          <w:lang w:eastAsia="ru-RU" w:bidi="ru-RU"/>
        </w:rPr>
        <w:t xml:space="preserve">     </w:t>
      </w:r>
      <w:r w:rsidR="00FD170E">
        <w:rPr>
          <w:rFonts w:eastAsia="Courier New"/>
          <w:lang w:eastAsia="ru-RU" w:bidi="ru-RU"/>
        </w:rPr>
        <w:t xml:space="preserve">             педагогического  </w:t>
      </w:r>
      <w:r w:rsidR="006241B0">
        <w:rPr>
          <w:rFonts w:eastAsia="Courier New"/>
          <w:lang w:eastAsia="ru-RU" w:bidi="ru-RU"/>
        </w:rPr>
        <w:t>коллектива каждой общеобразовательной организации.</w:t>
      </w:r>
    </w:p>
    <w:p w:rsidR="007F029D" w:rsidRPr="00305390" w:rsidRDefault="007F029D" w:rsidP="0089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</w:p>
    <w:p w:rsidR="00D55163" w:rsidRPr="007F029D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sz w:val="20"/>
          <w:szCs w:val="20"/>
          <w:lang w:eastAsia="ru-RU" w:bidi="ru-RU"/>
        </w:rPr>
      </w:pPr>
    </w:p>
    <w:p w:rsidR="00E16B11" w:rsidRPr="00305390" w:rsidRDefault="00A329E6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="00FD170E">
        <w:rPr>
          <w:rFonts w:eastAsia="Calibri"/>
          <w:b/>
        </w:rPr>
        <w:t xml:space="preserve">2.5. </w:t>
      </w:r>
      <w:r w:rsidR="00E16B11" w:rsidRPr="00305390">
        <w:rPr>
          <w:rFonts w:eastAsia="Calibri"/>
          <w:b/>
        </w:rPr>
        <w:t xml:space="preserve">Сведения о создании условий социализации и самореализации </w:t>
      </w:r>
      <w:r w:rsidR="00FD170E">
        <w:rPr>
          <w:rFonts w:eastAsia="Calibri"/>
          <w:b/>
        </w:rPr>
        <w:t xml:space="preserve">      </w:t>
      </w:r>
      <w:r w:rsidR="00E16B11" w:rsidRPr="00305390">
        <w:rPr>
          <w:rFonts w:eastAsia="Calibri"/>
          <w:b/>
        </w:rPr>
        <w:t xml:space="preserve">молодежи </w:t>
      </w:r>
    </w:p>
    <w:p w:rsidR="003400F5" w:rsidRPr="00FD170E" w:rsidRDefault="003400F5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sz w:val="20"/>
          <w:szCs w:val="20"/>
        </w:rPr>
      </w:pPr>
    </w:p>
    <w:p w:rsidR="006241B0" w:rsidRDefault="006241B0" w:rsidP="006241B0">
      <w:pPr>
        <w:spacing w:after="0" w:line="240" w:lineRule="auto"/>
        <w:ind w:firstLine="0"/>
        <w:jc w:val="both"/>
      </w:pPr>
      <w:r>
        <w:t xml:space="preserve">   </w:t>
      </w:r>
      <w:r w:rsidR="00DD1466" w:rsidRPr="00305390">
        <w:t xml:space="preserve">Выявление и поддержка одаренных детей рассматривается на уровне </w:t>
      </w:r>
      <w:r>
        <w:t xml:space="preserve">        </w:t>
      </w:r>
      <w:r w:rsidR="00DD1466" w:rsidRPr="00305390">
        <w:t xml:space="preserve">Правительства РФ, региональном и муниципальном уровнях, разработан </w:t>
      </w:r>
      <w:r>
        <w:t xml:space="preserve">          </w:t>
      </w:r>
      <w:r w:rsidR="00DD1466" w:rsidRPr="00305390">
        <w:t>и утвержден Комплекс мер по реализации Концепции общенациональной</w:t>
      </w:r>
      <w:r>
        <w:t xml:space="preserve">      </w:t>
      </w:r>
      <w:r w:rsidR="00DD1466" w:rsidRPr="00305390">
        <w:t xml:space="preserve"> системы выявления и развития молодых талантов. </w:t>
      </w:r>
    </w:p>
    <w:p w:rsidR="00DD1466" w:rsidRPr="00305390" w:rsidRDefault="00DD1466" w:rsidP="006241B0">
      <w:pPr>
        <w:spacing w:after="0" w:line="240" w:lineRule="auto"/>
        <w:ind w:firstLine="0"/>
        <w:jc w:val="both"/>
      </w:pPr>
      <w:r w:rsidRPr="00305390">
        <w:t>В районе сложилась определённая система стимулирова</w:t>
      </w:r>
      <w:r w:rsidR="00FD170E">
        <w:t>ния талантливых     детей и молодёжи, достигших</w:t>
      </w:r>
      <w:r w:rsidRPr="00305390">
        <w:t xml:space="preserve"> значительных результатов в общественной, учебной, творческой, проектной деятельности, в том, числе обучающихся </w:t>
      </w:r>
      <w:r w:rsidR="006241B0">
        <w:t xml:space="preserve">                    </w:t>
      </w:r>
      <w:r w:rsidRPr="00305390">
        <w:t xml:space="preserve">общеобразовательных школ, учреждений дополнительного образования. </w:t>
      </w:r>
      <w:r w:rsidR="006241B0">
        <w:t xml:space="preserve">          </w:t>
      </w:r>
      <w:r w:rsidRPr="00305390">
        <w:t xml:space="preserve">В рамках работы с одаренными детьми в районе разработано нормативно- правовое регулирование работы с одаренными детьми, осуществляется </w:t>
      </w:r>
      <w:r w:rsidR="00FD170E">
        <w:t xml:space="preserve">       </w:t>
      </w:r>
      <w:r w:rsidRPr="00305390">
        <w:t xml:space="preserve">конкурсная поддержка одаренных детей и педагогов, работающих с ними, </w:t>
      </w:r>
      <w:r w:rsidR="00FD170E">
        <w:t xml:space="preserve">   </w:t>
      </w:r>
      <w:r w:rsidRPr="00305390">
        <w:t xml:space="preserve">создание условий для работы с данной категорией детей. Проводятся </w:t>
      </w:r>
      <w:r w:rsidR="00FD170E">
        <w:t xml:space="preserve">       </w:t>
      </w:r>
      <w:r w:rsidRPr="00305390">
        <w:t xml:space="preserve">предметные олимпиады и конкурсы (в том числе и дистанционные), </w:t>
      </w:r>
      <w:r w:rsidR="006E3CB9">
        <w:t xml:space="preserve">        </w:t>
      </w:r>
      <w:r w:rsidRPr="00305390">
        <w:t xml:space="preserve">проектная и исследовательская </w:t>
      </w:r>
      <w:r w:rsidR="006241B0">
        <w:t xml:space="preserve">  </w:t>
      </w:r>
      <w:r w:rsidRPr="00305390">
        <w:t xml:space="preserve">деятельность. </w:t>
      </w:r>
    </w:p>
    <w:p w:rsidR="00A01C0B" w:rsidRDefault="00DD1466" w:rsidP="006241B0">
      <w:pPr>
        <w:spacing w:after="0" w:line="240" w:lineRule="auto"/>
        <w:ind w:firstLine="0"/>
        <w:jc w:val="both"/>
      </w:pPr>
      <w:r w:rsidRPr="00305390">
        <w:t xml:space="preserve">На муниципальном уровне ежегодно определяются  обучающиеся на </w:t>
      </w:r>
      <w:r w:rsidR="006241B0">
        <w:t xml:space="preserve">        </w:t>
      </w:r>
      <w:r w:rsidR="00A01C0B">
        <w:t xml:space="preserve">     </w:t>
      </w:r>
      <w:r w:rsidR="006241B0">
        <w:t xml:space="preserve">  </w:t>
      </w:r>
      <w:r w:rsidRPr="00305390">
        <w:t>соискание муницип</w:t>
      </w:r>
      <w:r w:rsidR="006241B0">
        <w:t xml:space="preserve">альной стипендии Главы района. </w:t>
      </w:r>
    </w:p>
    <w:p w:rsidR="00DD1466" w:rsidRPr="00305390" w:rsidRDefault="00A01C0B" w:rsidP="006241B0">
      <w:pPr>
        <w:spacing w:after="0" w:line="240" w:lineRule="auto"/>
        <w:ind w:firstLine="0"/>
        <w:jc w:val="both"/>
      </w:pPr>
      <w:r>
        <w:t xml:space="preserve">Показатель  2019 года - </w:t>
      </w:r>
      <w:r w:rsidR="006241B0">
        <w:t>16 обучающихся</w:t>
      </w:r>
      <w:r>
        <w:t xml:space="preserve"> (2,8%)</w:t>
      </w:r>
      <w:r w:rsidR="00EA362C">
        <w:t xml:space="preserve">,  </w:t>
      </w:r>
      <w:r>
        <w:t xml:space="preserve">выплачена </w:t>
      </w:r>
      <w:r w:rsidR="00EA362C">
        <w:t>ежемесячная</w:t>
      </w:r>
      <w:r w:rsidR="00DD1466" w:rsidRPr="00305390">
        <w:t xml:space="preserve"> </w:t>
      </w:r>
      <w:r>
        <w:t xml:space="preserve">    </w:t>
      </w:r>
      <w:r w:rsidR="00DD1466" w:rsidRPr="00305390">
        <w:t>стипендия в размере 1 500 рублей каждому.</w:t>
      </w:r>
    </w:p>
    <w:p w:rsidR="00A01C0B" w:rsidRDefault="00A01C0B" w:rsidP="00A01C0B">
      <w:pPr>
        <w:spacing w:after="0" w:line="240" w:lineRule="auto"/>
        <w:ind w:firstLine="0"/>
        <w:jc w:val="both"/>
      </w:pPr>
      <w:r>
        <w:t>У</w:t>
      </w:r>
      <w:r w:rsidR="00DD1466" w:rsidRPr="00305390">
        <w:t>частие во Все</w:t>
      </w:r>
      <w:r>
        <w:t xml:space="preserve">российской олимпиаде школьников. </w:t>
      </w:r>
    </w:p>
    <w:p w:rsidR="00A01C0B" w:rsidRDefault="00A01C0B" w:rsidP="00A01C0B">
      <w:pPr>
        <w:spacing w:after="0" w:line="240" w:lineRule="auto"/>
        <w:ind w:firstLine="0"/>
        <w:jc w:val="both"/>
      </w:pPr>
      <w:r w:rsidRPr="00A01C0B">
        <w:t>Результаты</w:t>
      </w:r>
      <w:r>
        <w:t>:</w:t>
      </w:r>
      <w:r w:rsidRPr="00A01C0B">
        <w:t xml:space="preserve"> </w:t>
      </w:r>
      <w:r>
        <w:t xml:space="preserve"> </w:t>
      </w:r>
    </w:p>
    <w:p w:rsidR="00A01C0B" w:rsidRDefault="00A01C0B" w:rsidP="00A01C0B">
      <w:pPr>
        <w:spacing w:after="0" w:line="240" w:lineRule="auto"/>
        <w:ind w:firstLine="0"/>
        <w:jc w:val="both"/>
      </w:pPr>
      <w:r>
        <w:t>- школьный этап: приняли</w:t>
      </w:r>
      <w:r w:rsidRPr="00A01C0B">
        <w:t xml:space="preserve"> участие 483 обучающихся, из них</w:t>
      </w:r>
      <w:r w:rsidR="00FD170E">
        <w:t>:</w:t>
      </w:r>
      <w:r w:rsidRPr="00A01C0B">
        <w:t xml:space="preserve"> 34 победителя, </w:t>
      </w:r>
      <w:r w:rsidR="000B6C91">
        <w:t xml:space="preserve">    </w:t>
      </w:r>
      <w:r>
        <w:t>62 призера;</w:t>
      </w:r>
    </w:p>
    <w:p w:rsidR="00A01C0B" w:rsidRDefault="00A01C0B" w:rsidP="00A01C0B">
      <w:pPr>
        <w:spacing w:after="0" w:line="240" w:lineRule="auto"/>
        <w:ind w:firstLine="0"/>
        <w:jc w:val="both"/>
      </w:pPr>
      <w:r>
        <w:t>- муниципальный этап:</w:t>
      </w:r>
      <w:r w:rsidRPr="00A01C0B">
        <w:t xml:space="preserve">  </w:t>
      </w:r>
      <w:r>
        <w:t>приняли участие</w:t>
      </w:r>
      <w:r w:rsidRPr="00A01C0B">
        <w:t xml:space="preserve"> 86 обучающихся, из н</w:t>
      </w:r>
      <w:r>
        <w:t>их</w:t>
      </w:r>
      <w:r w:rsidR="00FD170E">
        <w:t>:</w:t>
      </w:r>
      <w:r>
        <w:t xml:space="preserve"> 13 </w:t>
      </w:r>
      <w:r w:rsidR="000B6C91">
        <w:t xml:space="preserve">             </w:t>
      </w:r>
      <w:r>
        <w:t>победителей и 26 призеров;</w:t>
      </w:r>
    </w:p>
    <w:p w:rsidR="00A01C0B" w:rsidRPr="00A01C0B" w:rsidRDefault="00A01C0B" w:rsidP="00A01C0B">
      <w:pPr>
        <w:spacing w:after="0" w:line="240" w:lineRule="auto"/>
        <w:ind w:firstLine="0"/>
        <w:jc w:val="both"/>
      </w:pPr>
      <w:r>
        <w:t>- региональный этап: приняли участие 7 человек</w:t>
      </w:r>
    </w:p>
    <w:p w:rsidR="007F029D" w:rsidRDefault="00DD1466" w:rsidP="007F029D">
      <w:pPr>
        <w:spacing w:after="0" w:line="240" w:lineRule="auto"/>
        <w:ind w:firstLine="0"/>
        <w:jc w:val="both"/>
      </w:pPr>
      <w:r w:rsidRPr="00305390">
        <w:t xml:space="preserve"> </w:t>
      </w:r>
      <w:r w:rsidR="00EA362C" w:rsidRPr="000B6C91">
        <w:t xml:space="preserve">В целях совершенствования работы по развитию гражданской </w:t>
      </w:r>
      <w:r w:rsidR="000B6C91">
        <w:t xml:space="preserve">                        </w:t>
      </w:r>
      <w:r w:rsidR="00EA362C" w:rsidRPr="000B6C91">
        <w:t xml:space="preserve">ответственности, духовности,  патриотического  воспитания граждан  </w:t>
      </w:r>
      <w:r w:rsidR="00FD170E">
        <w:t xml:space="preserve">         </w:t>
      </w:r>
      <w:r w:rsidR="00EA362C" w:rsidRPr="000B6C91">
        <w:t>действует муниципальная  программа «Молодежь на</w:t>
      </w:r>
      <w:r w:rsidR="000B6C91">
        <w:t xml:space="preserve"> 2016-2020 годы».</w:t>
      </w:r>
      <w:r w:rsidR="000B6C91" w:rsidRPr="000B6C91">
        <w:t xml:space="preserve"> </w:t>
      </w:r>
      <w:r w:rsidR="00FD170E">
        <w:t xml:space="preserve">           </w:t>
      </w:r>
      <w:r w:rsidR="000B6C91" w:rsidRPr="00305390">
        <w:t xml:space="preserve">В отчетном </w:t>
      </w:r>
      <w:r w:rsidR="00FD170E">
        <w:t xml:space="preserve"> </w:t>
      </w:r>
      <w:r w:rsidR="000B6C91" w:rsidRPr="00305390">
        <w:t>периоде реализацией програм</w:t>
      </w:r>
      <w:r w:rsidR="007F029D">
        <w:t>мы воспользовались 1361чел</w:t>
      </w:r>
    </w:p>
    <w:p w:rsidR="009C41FC" w:rsidRDefault="009C41FC" w:rsidP="009C41FC">
      <w:pPr>
        <w:spacing w:line="240" w:lineRule="auto"/>
        <w:ind w:firstLine="0"/>
        <w:jc w:val="both"/>
        <w:rPr>
          <w:rFonts w:ascii="Arial" w:hAnsi="Arial" w:cs="Arial"/>
        </w:rPr>
      </w:pPr>
      <w:r>
        <w:t xml:space="preserve"> </w:t>
      </w:r>
      <w:r w:rsidR="007E76B9">
        <w:t xml:space="preserve"> На территории Должанского района </w:t>
      </w:r>
      <w:r>
        <w:t xml:space="preserve">создано и </w:t>
      </w:r>
      <w:r w:rsidR="007E76B9">
        <w:t xml:space="preserve">действует российское </w:t>
      </w:r>
      <w:r>
        <w:t xml:space="preserve">      </w:t>
      </w:r>
      <w:r w:rsidR="007E76B9">
        <w:t xml:space="preserve">детско-юношеское движение «ЮНАРМИЯ», которая насчитывает в своих </w:t>
      </w:r>
      <w:r>
        <w:lastRenderedPageBreak/>
        <w:t xml:space="preserve">рядах 132 человека, </w:t>
      </w:r>
      <w:r w:rsidRPr="00D02F92">
        <w:rPr>
          <w:shd w:val="clear" w:color="auto" w:fill="FFFFFF"/>
        </w:rPr>
        <w:t xml:space="preserve">функционирует </w:t>
      </w:r>
      <w:r>
        <w:rPr>
          <w:shd w:val="clear" w:color="auto" w:fill="FFFFFF"/>
        </w:rPr>
        <w:t>военно-</w:t>
      </w:r>
      <w:r w:rsidRPr="00D02F92">
        <w:rPr>
          <w:shd w:val="clear" w:color="auto" w:fill="FFFFFF"/>
        </w:rPr>
        <w:t>патри</w:t>
      </w:r>
      <w:r>
        <w:rPr>
          <w:shd w:val="clear" w:color="auto" w:fill="FFFFFF"/>
        </w:rPr>
        <w:t xml:space="preserve">отический клуб «Дорогой отцов» (БОУ «В-Ольшанская сош», </w:t>
      </w:r>
      <w:r w:rsidRPr="00DB078F">
        <w:t xml:space="preserve">основным  направлением которого </w:t>
      </w:r>
      <w:r>
        <w:t xml:space="preserve">      </w:t>
      </w:r>
      <w:r w:rsidRPr="00DB078F">
        <w:t xml:space="preserve"> является п</w:t>
      </w:r>
      <w:r>
        <w:t xml:space="preserve">оисково- исследовательская </w:t>
      </w:r>
      <w:r w:rsidRPr="00DB078F">
        <w:t xml:space="preserve"> и</w:t>
      </w:r>
      <w:r>
        <w:t xml:space="preserve"> экскурсионно- просветительская работа, </w:t>
      </w:r>
      <w:r>
        <w:rPr>
          <w:shd w:val="clear" w:color="auto" w:fill="FFFFFF"/>
        </w:rPr>
        <w:t xml:space="preserve">созданы </w:t>
      </w:r>
      <w:r w:rsidRPr="00D02F92">
        <w:rPr>
          <w:shd w:val="clear" w:color="auto" w:fill="FFFFFF"/>
        </w:rPr>
        <w:t xml:space="preserve"> краеведческие музе</w:t>
      </w:r>
      <w:r>
        <w:rPr>
          <w:shd w:val="clear" w:color="auto" w:fill="FFFFFF"/>
        </w:rPr>
        <w:t>и на базе образовательных организаций</w:t>
      </w:r>
      <w:r w:rsidRPr="00D02F92">
        <w:rPr>
          <w:shd w:val="clear" w:color="auto" w:fill="FFFFFF"/>
        </w:rPr>
        <w:t>.</w:t>
      </w:r>
      <w:r w:rsidRPr="005246CC">
        <w:rPr>
          <w:rFonts w:ascii="Arial" w:hAnsi="Arial" w:cs="Arial"/>
        </w:rPr>
        <w:t xml:space="preserve"> </w:t>
      </w:r>
    </w:p>
    <w:p w:rsidR="00253C71" w:rsidRPr="00253C71" w:rsidRDefault="00253C71" w:rsidP="009C41FC">
      <w:pPr>
        <w:spacing w:line="240" w:lineRule="auto"/>
        <w:ind w:firstLine="0"/>
        <w:jc w:val="both"/>
        <w:rPr>
          <w:b/>
        </w:rPr>
      </w:pPr>
      <w:r w:rsidRPr="00253C71">
        <w:t xml:space="preserve">В 2019 году во всех образовательных организациях созданы и действуют местные отряды Орловского регионального отделения Всероссийского </w:t>
      </w:r>
      <w:r>
        <w:t xml:space="preserve">    </w:t>
      </w:r>
      <w:r w:rsidRPr="00253C71">
        <w:t>общественного движения «Волонтеры Победы», численностью 100человек.</w:t>
      </w:r>
    </w:p>
    <w:p w:rsidR="007F029D" w:rsidRDefault="007F029D" w:rsidP="009C41FC">
      <w:pPr>
        <w:spacing w:after="0" w:line="240" w:lineRule="auto"/>
        <w:ind w:firstLine="0"/>
        <w:jc w:val="both"/>
      </w:pPr>
    </w:p>
    <w:p w:rsidR="00E16B11" w:rsidRPr="007F029D" w:rsidRDefault="007F029D" w:rsidP="008F66DC">
      <w:pPr>
        <w:spacing w:after="0" w:line="240" w:lineRule="auto"/>
        <w:ind w:firstLine="0"/>
        <w:jc w:val="center"/>
      </w:pPr>
      <w:r w:rsidRPr="008F66DC">
        <w:rPr>
          <w:b/>
        </w:rPr>
        <w:t>3.</w:t>
      </w:r>
      <w:r>
        <w:t xml:space="preserve"> </w:t>
      </w:r>
      <w:r w:rsidR="00FD170E">
        <w:rPr>
          <w:rFonts w:eastAsia="Times New Roman"/>
          <w:b/>
        </w:rPr>
        <w:t xml:space="preserve"> </w:t>
      </w:r>
      <w:r w:rsidR="00E16B11" w:rsidRPr="00305390">
        <w:rPr>
          <w:rFonts w:eastAsia="Times New Roman"/>
          <w:b/>
        </w:rPr>
        <w:t>З</w:t>
      </w:r>
      <w:r w:rsidR="00AF5292" w:rsidRPr="00305390">
        <w:rPr>
          <w:rFonts w:eastAsia="Times New Roman"/>
          <w:b/>
        </w:rPr>
        <w:t>аключение</w:t>
      </w:r>
    </w:p>
    <w:p w:rsidR="00E16B11" w:rsidRPr="00FD170E" w:rsidRDefault="00E16B11" w:rsidP="00D661C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</w:rPr>
      </w:pPr>
    </w:p>
    <w:p w:rsidR="0038546C" w:rsidRPr="00305390" w:rsidRDefault="005C3ED2" w:rsidP="005C3ED2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  </w:t>
      </w:r>
      <w:r w:rsidR="0038546C" w:rsidRPr="00305390">
        <w:rPr>
          <w:rFonts w:eastAsia="Times New Roman"/>
          <w:lang w:eastAsia="ru-RU" w:bidi="ru-RU"/>
        </w:rPr>
        <w:t xml:space="preserve">Анализ показателей мониторинга системы образования района за 2019 </w:t>
      </w:r>
      <w:r>
        <w:rPr>
          <w:rFonts w:eastAsia="Times New Roman"/>
          <w:lang w:eastAsia="ru-RU" w:bidi="ru-RU"/>
        </w:rPr>
        <w:t xml:space="preserve">      </w:t>
      </w:r>
      <w:r w:rsidR="0038546C" w:rsidRPr="00305390">
        <w:rPr>
          <w:rFonts w:eastAsia="Times New Roman"/>
          <w:lang w:eastAsia="ru-RU" w:bidi="ru-RU"/>
        </w:rPr>
        <w:t xml:space="preserve">отчетный год показывает стабильность в реализации стратегических мер, </w:t>
      </w:r>
      <w:r>
        <w:rPr>
          <w:rFonts w:eastAsia="Times New Roman"/>
          <w:lang w:eastAsia="ru-RU" w:bidi="ru-RU"/>
        </w:rPr>
        <w:t xml:space="preserve">      </w:t>
      </w:r>
      <w:r w:rsidR="0038546C" w:rsidRPr="00305390">
        <w:rPr>
          <w:rFonts w:eastAsia="Times New Roman"/>
          <w:lang w:eastAsia="ru-RU" w:bidi="ru-RU"/>
        </w:rPr>
        <w:t xml:space="preserve">декларированных на федеральном и региональном уровне, в том числе </w:t>
      </w:r>
      <w:r>
        <w:rPr>
          <w:rFonts w:eastAsia="Times New Roman"/>
          <w:lang w:eastAsia="ru-RU" w:bidi="ru-RU"/>
        </w:rPr>
        <w:t xml:space="preserve">          </w:t>
      </w:r>
      <w:r w:rsidR="0038546C" w:rsidRPr="00305390">
        <w:rPr>
          <w:rFonts w:eastAsia="Times New Roman"/>
          <w:lang w:eastAsia="ru-RU" w:bidi="ru-RU"/>
        </w:rPr>
        <w:t>закрепленных нормативными актами</w:t>
      </w:r>
      <w:r>
        <w:rPr>
          <w:rFonts w:eastAsia="Times New Roman"/>
          <w:lang w:eastAsia="ru-RU" w:bidi="ru-RU"/>
        </w:rPr>
        <w:t xml:space="preserve"> и документами</w:t>
      </w:r>
      <w:r w:rsidR="0038546C" w:rsidRPr="00305390">
        <w:rPr>
          <w:rFonts w:eastAsia="Times New Roman"/>
          <w:lang w:eastAsia="ru-RU" w:bidi="ru-RU"/>
        </w:rPr>
        <w:t>.</w:t>
      </w:r>
    </w:p>
    <w:p w:rsidR="00824B29" w:rsidRDefault="00824B29" w:rsidP="00824B29">
      <w:pPr>
        <w:spacing w:after="0" w:line="240" w:lineRule="auto"/>
        <w:ind w:firstLine="0"/>
        <w:jc w:val="both"/>
      </w:pPr>
      <w:r w:rsidRPr="00305390">
        <w:t xml:space="preserve">Важным показателем при оценке </w:t>
      </w:r>
      <w:r w:rsidR="002B6D91">
        <w:t xml:space="preserve">и планировании развития системы            </w:t>
      </w:r>
      <w:r w:rsidR="00165BED">
        <w:t xml:space="preserve">    </w:t>
      </w:r>
      <w:r w:rsidR="002B6D91">
        <w:t xml:space="preserve"> </w:t>
      </w:r>
      <w:r>
        <w:t xml:space="preserve"> </w:t>
      </w:r>
      <w:r w:rsidRPr="00305390">
        <w:t>образования района</w:t>
      </w:r>
      <w:r w:rsidR="0038546C" w:rsidRPr="00305390">
        <w:rPr>
          <w:rFonts w:eastAsia="Times New Roman"/>
          <w:lang w:eastAsia="ru-RU" w:bidi="ru-RU"/>
        </w:rPr>
        <w:t xml:space="preserve">, является демографическая ситуация. </w:t>
      </w:r>
      <w:r w:rsidR="005C3ED2" w:rsidRPr="005C3ED2">
        <w:t xml:space="preserve">В Должанском </w:t>
      </w:r>
      <w:r>
        <w:t xml:space="preserve">    </w:t>
      </w:r>
      <w:r w:rsidR="005C3ED2" w:rsidRPr="005C3ED2">
        <w:t xml:space="preserve">районе происходит уменьшение </w:t>
      </w:r>
      <w:r>
        <w:t xml:space="preserve"> </w:t>
      </w:r>
      <w:r w:rsidR="005C3ED2" w:rsidRPr="005C3ED2">
        <w:t xml:space="preserve">численности населения по причине,  как  </w:t>
      </w:r>
      <w:r>
        <w:t xml:space="preserve">  </w:t>
      </w:r>
      <w:r w:rsidR="005C3ED2" w:rsidRPr="005C3ED2">
        <w:t>низкой рождаемости, так и  высокой сме</w:t>
      </w:r>
      <w:r w:rsidR="005C3ED2">
        <w:t xml:space="preserve">ртности, смены места жительства </w:t>
      </w:r>
      <w:r>
        <w:t xml:space="preserve">(по данным Росстата численность </w:t>
      </w:r>
      <w:r w:rsidR="005C3ED2" w:rsidRPr="005C3ED2">
        <w:t>населения на 01.01.2020г. составляет 9862</w:t>
      </w:r>
      <w:r>
        <w:t xml:space="preserve"> </w:t>
      </w:r>
      <w:r w:rsidR="005C3ED2" w:rsidRPr="005C3ED2">
        <w:t xml:space="preserve">чел., показатель 2018г. </w:t>
      </w:r>
      <w:r w:rsidR="005C3ED2">
        <w:t>-</w:t>
      </w:r>
      <w:r w:rsidR="005C3ED2" w:rsidRPr="005C3ED2">
        <w:t xml:space="preserve"> 10203</w:t>
      </w:r>
      <w:r>
        <w:t xml:space="preserve"> </w:t>
      </w:r>
      <w:r w:rsidR="005C3ED2" w:rsidRPr="005C3ED2">
        <w:t xml:space="preserve">чел., 2017г. </w:t>
      </w:r>
      <w:r w:rsidR="005C3ED2">
        <w:t>-</w:t>
      </w:r>
      <w:r w:rsidR="005C3ED2" w:rsidRPr="005C3ED2">
        <w:t xml:space="preserve"> 10369</w:t>
      </w:r>
      <w:r>
        <w:t xml:space="preserve"> </w:t>
      </w:r>
      <w:r w:rsidR="005C3ED2" w:rsidRPr="005C3ED2">
        <w:t>чел.)</w:t>
      </w:r>
      <w:r>
        <w:t xml:space="preserve">. </w:t>
      </w:r>
      <w:r w:rsidRPr="00305390">
        <w:t xml:space="preserve"> Результаты мониторинга численности обучающихся  показали, </w:t>
      </w:r>
      <w:r>
        <w:t>что за период с 2017 года</w:t>
      </w:r>
      <w:r w:rsidRPr="00305390">
        <w:t xml:space="preserve"> по  2019</w:t>
      </w:r>
      <w:r>
        <w:t xml:space="preserve"> год</w:t>
      </w:r>
      <w:r w:rsidRPr="00305390">
        <w:t xml:space="preserve"> произошло  уме</w:t>
      </w:r>
      <w:r>
        <w:t xml:space="preserve">ньшение  количества обучающихся  </w:t>
      </w:r>
      <w:r w:rsidRPr="00305390">
        <w:t xml:space="preserve">общеобразовательных </w:t>
      </w:r>
      <w:r>
        <w:t xml:space="preserve">    </w:t>
      </w:r>
      <w:r w:rsidRPr="00305390">
        <w:t xml:space="preserve">организаций  на 70 человек, воспитанников дошкольного образования на 57 </w:t>
      </w:r>
      <w:r>
        <w:t xml:space="preserve"> </w:t>
      </w:r>
      <w:r w:rsidRPr="00305390">
        <w:t xml:space="preserve">детей, обучающихся дополнительного образования на 63 человека. </w:t>
      </w:r>
    </w:p>
    <w:p w:rsidR="002B6D91" w:rsidRDefault="002B6D91" w:rsidP="002B6D91">
      <w:pPr>
        <w:widowControl w:val="0"/>
        <w:autoSpaceDE w:val="0"/>
        <w:autoSpaceDN w:val="0"/>
        <w:spacing w:after="0" w:line="240" w:lineRule="auto"/>
        <w:ind w:right="-1"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Демографический спад определяет </w:t>
      </w:r>
      <w:r w:rsidRPr="00305390">
        <w:rPr>
          <w:rFonts w:eastAsia="Times New Roman"/>
          <w:lang w:eastAsia="ru-RU" w:bidi="ru-RU"/>
        </w:rPr>
        <w:t xml:space="preserve"> необходимость проведения взвешенной муниципальной политики в области обеспечения педагогическими кадрами </w:t>
      </w:r>
      <w:r>
        <w:rPr>
          <w:rFonts w:eastAsia="Times New Roman"/>
          <w:lang w:eastAsia="ru-RU" w:bidi="ru-RU"/>
        </w:rPr>
        <w:t xml:space="preserve">  </w:t>
      </w:r>
      <w:r w:rsidRPr="00305390">
        <w:rPr>
          <w:rFonts w:eastAsia="Times New Roman"/>
          <w:lang w:eastAsia="ru-RU" w:bidi="ru-RU"/>
        </w:rPr>
        <w:t>систем</w:t>
      </w:r>
      <w:r w:rsidR="00FD170E">
        <w:rPr>
          <w:rFonts w:eastAsia="Times New Roman"/>
          <w:lang w:eastAsia="ru-RU" w:bidi="ru-RU"/>
        </w:rPr>
        <w:t xml:space="preserve"> дошкольного, общего </w:t>
      </w:r>
      <w:r w:rsidRPr="00305390">
        <w:rPr>
          <w:rFonts w:eastAsia="Times New Roman"/>
          <w:lang w:eastAsia="ru-RU" w:bidi="ru-RU"/>
        </w:rPr>
        <w:t xml:space="preserve"> и дополнительного образования </w:t>
      </w:r>
      <w:r w:rsidR="00FD170E">
        <w:rPr>
          <w:rFonts w:eastAsia="Times New Roman"/>
          <w:lang w:eastAsia="ru-RU" w:bidi="ru-RU"/>
        </w:rPr>
        <w:t xml:space="preserve"> </w:t>
      </w:r>
      <w:r>
        <w:rPr>
          <w:rFonts w:eastAsia="Times New Roman"/>
          <w:lang w:eastAsia="ru-RU" w:bidi="ru-RU"/>
        </w:rPr>
        <w:t xml:space="preserve">детей, </w:t>
      </w:r>
      <w:r w:rsidRPr="00305390">
        <w:rPr>
          <w:rFonts w:eastAsia="Times New Roman"/>
          <w:lang w:eastAsia="ru-RU" w:bidi="ru-RU"/>
        </w:rPr>
        <w:t xml:space="preserve"> </w:t>
      </w:r>
      <w:r w:rsidR="00FD170E">
        <w:rPr>
          <w:rFonts w:eastAsia="Times New Roman"/>
          <w:lang w:eastAsia="ru-RU" w:bidi="ru-RU"/>
        </w:rPr>
        <w:t xml:space="preserve">         </w:t>
      </w:r>
      <w:r w:rsidRPr="00305390">
        <w:rPr>
          <w:rFonts w:eastAsia="Times New Roman"/>
          <w:lang w:eastAsia="ru-RU" w:bidi="ru-RU"/>
        </w:rPr>
        <w:t xml:space="preserve">развитие образовательной инфраструктуры, </w:t>
      </w:r>
      <w:r>
        <w:rPr>
          <w:rFonts w:eastAsia="Times New Roman"/>
          <w:lang w:eastAsia="ru-RU" w:bidi="ru-RU"/>
        </w:rPr>
        <w:t xml:space="preserve">проведение  мероприятий </w:t>
      </w:r>
      <w:r w:rsidR="00FD170E">
        <w:rPr>
          <w:rFonts w:eastAsia="Times New Roman"/>
          <w:lang w:eastAsia="ru-RU" w:bidi="ru-RU"/>
        </w:rPr>
        <w:t xml:space="preserve"> по     </w:t>
      </w:r>
      <w:r>
        <w:rPr>
          <w:rFonts w:eastAsia="Times New Roman"/>
          <w:lang w:eastAsia="ru-RU" w:bidi="ru-RU"/>
        </w:rPr>
        <w:t>оптимизации образовательных организаций.</w:t>
      </w:r>
    </w:p>
    <w:p w:rsidR="008F66DC" w:rsidRPr="00305390" w:rsidRDefault="008F66DC" w:rsidP="002B6D91">
      <w:pPr>
        <w:widowControl w:val="0"/>
        <w:autoSpaceDE w:val="0"/>
        <w:autoSpaceDN w:val="0"/>
        <w:spacing w:after="0" w:line="240" w:lineRule="auto"/>
        <w:ind w:right="-1" w:firstLine="0"/>
        <w:jc w:val="both"/>
        <w:rPr>
          <w:rFonts w:eastAsia="Times New Roman"/>
          <w:lang w:eastAsia="ru-RU" w:bidi="ru-RU"/>
        </w:rPr>
      </w:pPr>
    </w:p>
    <w:p w:rsidR="00756620" w:rsidRPr="00305390" w:rsidRDefault="002B6D91" w:rsidP="002B6D91">
      <w:pPr>
        <w:widowControl w:val="0"/>
        <w:autoSpaceDE w:val="0"/>
        <w:autoSpaceDN w:val="0"/>
        <w:spacing w:before="2" w:after="0" w:line="240" w:lineRule="auto"/>
        <w:ind w:right="-1"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 </w:t>
      </w:r>
      <w:r w:rsidRPr="00305390">
        <w:rPr>
          <w:rFonts w:eastAsia="Times New Roman"/>
          <w:lang w:eastAsia="ru-RU" w:bidi="ru-RU"/>
        </w:rPr>
        <w:t xml:space="preserve">Одним из важных факторов повышения качества образования является </w:t>
      </w:r>
      <w:r>
        <w:rPr>
          <w:rFonts w:eastAsia="Times New Roman"/>
          <w:lang w:eastAsia="ru-RU" w:bidi="ru-RU"/>
        </w:rPr>
        <w:t xml:space="preserve">    развитие системы общего образования. Н</w:t>
      </w:r>
      <w:r w:rsidR="00756620" w:rsidRPr="00305390">
        <w:rPr>
          <w:rFonts w:eastAsia="Times New Roman"/>
          <w:lang w:eastAsia="ru-RU" w:bidi="ru-RU"/>
        </w:rPr>
        <w:t xml:space="preserve">еобходимо продолжать деятельность по </w:t>
      </w:r>
      <w:r>
        <w:rPr>
          <w:rFonts w:eastAsia="Times New Roman"/>
          <w:lang w:eastAsia="ru-RU" w:bidi="ru-RU"/>
        </w:rPr>
        <w:t xml:space="preserve">обеспечению развития школьной инфраструктуры, отвечающий </w:t>
      </w:r>
      <w:r w:rsidR="007F029D">
        <w:rPr>
          <w:rFonts w:eastAsia="Times New Roman"/>
          <w:lang w:eastAsia="ru-RU" w:bidi="ru-RU"/>
        </w:rPr>
        <w:t xml:space="preserve">  </w:t>
      </w:r>
      <w:r>
        <w:rPr>
          <w:rFonts w:eastAsia="Times New Roman"/>
          <w:lang w:eastAsia="ru-RU" w:bidi="ru-RU"/>
        </w:rPr>
        <w:t>современным требованиям</w:t>
      </w:r>
      <w:r w:rsidR="00756620" w:rsidRPr="00305390">
        <w:rPr>
          <w:rFonts w:eastAsia="Times New Roman"/>
          <w:lang w:eastAsia="ru-RU" w:bidi="ru-RU"/>
        </w:rPr>
        <w:t>, оснащению</w:t>
      </w:r>
      <w:r w:rsidR="00A329E6">
        <w:rPr>
          <w:rFonts w:eastAsia="Times New Roman"/>
          <w:lang w:eastAsia="ru-RU" w:bidi="ru-RU"/>
        </w:rPr>
        <w:t xml:space="preserve"> образовательных организаций </w:t>
      </w:r>
      <w:r w:rsidR="00756620" w:rsidRPr="00305390">
        <w:rPr>
          <w:rFonts w:eastAsia="Times New Roman"/>
          <w:lang w:eastAsia="ru-RU" w:bidi="ru-RU"/>
        </w:rPr>
        <w:t xml:space="preserve"> </w:t>
      </w:r>
      <w:r w:rsidR="007F029D">
        <w:rPr>
          <w:rFonts w:eastAsia="Times New Roman"/>
          <w:lang w:eastAsia="ru-RU" w:bidi="ru-RU"/>
        </w:rPr>
        <w:t xml:space="preserve">      </w:t>
      </w:r>
      <w:r w:rsidR="00756620" w:rsidRPr="00305390">
        <w:rPr>
          <w:rFonts w:eastAsia="Times New Roman"/>
          <w:lang w:eastAsia="ru-RU" w:bidi="ru-RU"/>
        </w:rPr>
        <w:t xml:space="preserve">современным оборудованием, улучшению материально-технического </w:t>
      </w:r>
      <w:r w:rsidR="007F029D">
        <w:rPr>
          <w:rFonts w:eastAsia="Times New Roman"/>
          <w:lang w:eastAsia="ru-RU" w:bidi="ru-RU"/>
        </w:rPr>
        <w:t xml:space="preserve">     </w:t>
      </w:r>
      <w:r w:rsidR="00756620" w:rsidRPr="00305390">
        <w:rPr>
          <w:rFonts w:eastAsia="Times New Roman"/>
          <w:lang w:eastAsia="ru-RU" w:bidi="ru-RU"/>
        </w:rPr>
        <w:t xml:space="preserve">обеспечения </w:t>
      </w:r>
      <w:r w:rsidR="00A329E6">
        <w:rPr>
          <w:rFonts w:eastAsia="Times New Roman"/>
          <w:lang w:eastAsia="ru-RU" w:bidi="ru-RU"/>
        </w:rPr>
        <w:t xml:space="preserve">кабинетов, </w:t>
      </w:r>
      <w:r w:rsidR="00756620" w:rsidRPr="00305390">
        <w:rPr>
          <w:rFonts w:eastAsia="Times New Roman"/>
          <w:lang w:eastAsia="ru-RU" w:bidi="ru-RU"/>
        </w:rPr>
        <w:t>мастерских и лабораторий.</w:t>
      </w:r>
    </w:p>
    <w:p w:rsidR="00756620" w:rsidRDefault="00A329E6" w:rsidP="00A329E6">
      <w:pPr>
        <w:widowControl w:val="0"/>
        <w:autoSpaceDE w:val="0"/>
        <w:autoSpaceDN w:val="0"/>
        <w:spacing w:after="0" w:line="240" w:lineRule="auto"/>
        <w:ind w:right="-1"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О</w:t>
      </w:r>
      <w:r w:rsidR="00756620" w:rsidRPr="00305390">
        <w:rPr>
          <w:rFonts w:eastAsia="Times New Roman"/>
          <w:lang w:eastAsia="ru-RU" w:bidi="ru-RU"/>
        </w:rPr>
        <w:t xml:space="preserve">собого внимания </w:t>
      </w:r>
      <w:r>
        <w:rPr>
          <w:rFonts w:eastAsia="Times New Roman"/>
          <w:lang w:eastAsia="ru-RU" w:bidi="ru-RU"/>
        </w:rPr>
        <w:t>требует</w:t>
      </w:r>
      <w:r w:rsidR="00756620" w:rsidRPr="00305390">
        <w:rPr>
          <w:rFonts w:eastAsia="Times New Roman"/>
          <w:lang w:eastAsia="ru-RU" w:bidi="ru-RU"/>
        </w:rPr>
        <w:t xml:space="preserve"> проблем</w:t>
      </w:r>
      <w:r>
        <w:rPr>
          <w:rFonts w:eastAsia="Times New Roman"/>
          <w:lang w:eastAsia="ru-RU" w:bidi="ru-RU"/>
        </w:rPr>
        <w:t>а</w:t>
      </w:r>
      <w:r w:rsidR="00756620" w:rsidRPr="00305390">
        <w:rPr>
          <w:rFonts w:eastAsia="Times New Roman"/>
          <w:lang w:eastAsia="ru-RU" w:bidi="ru-RU"/>
        </w:rPr>
        <w:t xml:space="preserve"> старения учительских </w:t>
      </w:r>
      <w:r>
        <w:rPr>
          <w:rFonts w:eastAsia="Times New Roman"/>
          <w:lang w:eastAsia="ru-RU" w:bidi="ru-RU"/>
        </w:rPr>
        <w:t xml:space="preserve">кадров, </w:t>
      </w:r>
      <w:r w:rsidR="007F029D">
        <w:rPr>
          <w:rFonts w:eastAsia="Times New Roman"/>
          <w:lang w:eastAsia="ru-RU" w:bidi="ru-RU"/>
        </w:rPr>
        <w:t xml:space="preserve">         </w:t>
      </w:r>
      <w:r>
        <w:rPr>
          <w:rFonts w:eastAsia="Times New Roman"/>
          <w:lang w:eastAsia="ru-RU" w:bidi="ru-RU"/>
        </w:rPr>
        <w:t>нехватка квалифицированных кадров и тенденция</w:t>
      </w:r>
      <w:r w:rsidR="00756620" w:rsidRPr="00305390">
        <w:rPr>
          <w:rFonts w:eastAsia="Times New Roman"/>
          <w:lang w:eastAsia="ru-RU" w:bidi="ru-RU"/>
        </w:rPr>
        <w:t xml:space="preserve"> увеличения нагрузки на </w:t>
      </w:r>
      <w:r>
        <w:rPr>
          <w:rFonts w:eastAsia="Times New Roman"/>
          <w:lang w:eastAsia="ru-RU" w:bidi="ru-RU"/>
        </w:rPr>
        <w:t xml:space="preserve">                    </w:t>
      </w:r>
      <w:r w:rsidR="00756620" w:rsidRPr="00305390">
        <w:rPr>
          <w:rFonts w:eastAsia="Times New Roman"/>
          <w:lang w:eastAsia="ru-RU" w:bidi="ru-RU"/>
        </w:rPr>
        <w:t>педагогических работнико</w:t>
      </w:r>
      <w:r>
        <w:rPr>
          <w:rFonts w:eastAsia="Times New Roman"/>
          <w:lang w:eastAsia="ru-RU" w:bidi="ru-RU"/>
        </w:rPr>
        <w:t>в</w:t>
      </w:r>
      <w:r w:rsidR="00756620" w:rsidRPr="00305390">
        <w:rPr>
          <w:rFonts w:eastAsia="Times New Roman"/>
          <w:lang w:eastAsia="ru-RU" w:bidi="ru-RU"/>
        </w:rPr>
        <w:t xml:space="preserve">. </w:t>
      </w:r>
    </w:p>
    <w:p w:rsidR="008F66DC" w:rsidRPr="00305390" w:rsidRDefault="008F66DC" w:rsidP="00A329E6">
      <w:pPr>
        <w:widowControl w:val="0"/>
        <w:autoSpaceDE w:val="0"/>
        <w:autoSpaceDN w:val="0"/>
        <w:spacing w:after="0" w:line="240" w:lineRule="auto"/>
        <w:ind w:right="-1" w:firstLine="0"/>
        <w:jc w:val="both"/>
        <w:rPr>
          <w:rFonts w:eastAsia="Times New Roman"/>
          <w:lang w:eastAsia="ru-RU" w:bidi="ru-RU"/>
        </w:rPr>
      </w:pPr>
    </w:p>
    <w:p w:rsidR="00756620" w:rsidRPr="00305390" w:rsidRDefault="00A329E6" w:rsidP="00A329E6">
      <w:pPr>
        <w:widowControl w:val="0"/>
        <w:autoSpaceDE w:val="0"/>
        <w:autoSpaceDN w:val="0"/>
        <w:spacing w:after="0" w:line="240" w:lineRule="auto"/>
        <w:ind w:right="-1"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    </w:t>
      </w:r>
      <w:r w:rsidR="00044D5D" w:rsidRPr="00305390">
        <w:rPr>
          <w:rFonts w:eastAsia="Times New Roman"/>
          <w:lang w:eastAsia="ru-RU" w:bidi="ru-RU"/>
        </w:rPr>
        <w:t xml:space="preserve">Приоритетными направлениями деятельности в ближайшее время должны стать продолжение процесса модернизации педагогического образования, </w:t>
      </w:r>
      <w:r>
        <w:rPr>
          <w:rFonts w:eastAsia="Times New Roman"/>
          <w:lang w:eastAsia="ru-RU" w:bidi="ru-RU"/>
        </w:rPr>
        <w:t xml:space="preserve">     </w:t>
      </w:r>
      <w:r w:rsidR="00044D5D" w:rsidRPr="00305390">
        <w:rPr>
          <w:rFonts w:eastAsia="Times New Roman"/>
          <w:lang w:eastAsia="ru-RU" w:bidi="ru-RU"/>
        </w:rPr>
        <w:t xml:space="preserve">реализация мер по развитию национальной системы учительского роста, в </w:t>
      </w:r>
      <w:r w:rsidR="00044D5D" w:rsidRPr="00305390">
        <w:rPr>
          <w:rFonts w:eastAsia="Times New Roman"/>
          <w:lang w:eastAsia="ru-RU" w:bidi="ru-RU"/>
        </w:rPr>
        <w:lastRenderedPageBreak/>
        <w:t xml:space="preserve">том числе совершенствованию системы повышения квалификации и </w:t>
      </w:r>
      <w:r>
        <w:rPr>
          <w:rFonts w:eastAsia="Times New Roman"/>
          <w:lang w:eastAsia="ru-RU" w:bidi="ru-RU"/>
        </w:rPr>
        <w:t xml:space="preserve">                     </w:t>
      </w:r>
      <w:r w:rsidR="00044D5D" w:rsidRPr="00305390">
        <w:rPr>
          <w:rFonts w:eastAsia="Times New Roman"/>
          <w:lang w:eastAsia="ru-RU" w:bidi="ru-RU"/>
        </w:rPr>
        <w:t>переподготовки педагогических кадров.</w:t>
      </w:r>
    </w:p>
    <w:p w:rsidR="0043103F" w:rsidRDefault="00FD170E" w:rsidP="00A329E6">
      <w:pPr>
        <w:widowControl w:val="0"/>
        <w:autoSpaceDE w:val="0"/>
        <w:autoSpaceDN w:val="0"/>
        <w:spacing w:after="0" w:line="240" w:lineRule="auto"/>
        <w:ind w:right="-1" w:firstLine="0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Еще</w:t>
      </w:r>
      <w:r w:rsidR="00A329E6">
        <w:rPr>
          <w:rFonts w:eastAsia="Times New Roman"/>
          <w:lang w:eastAsia="ru-RU" w:bidi="ru-RU"/>
        </w:rPr>
        <w:t xml:space="preserve"> </w:t>
      </w:r>
      <w:r>
        <w:rPr>
          <w:rFonts w:eastAsia="Times New Roman"/>
          <w:lang w:eastAsia="ru-RU" w:bidi="ru-RU"/>
        </w:rPr>
        <w:t>о</w:t>
      </w:r>
      <w:r w:rsidR="0043103F" w:rsidRPr="00305390">
        <w:rPr>
          <w:rFonts w:eastAsia="Times New Roman"/>
          <w:lang w:eastAsia="ru-RU" w:bidi="ru-RU"/>
        </w:rPr>
        <w:t xml:space="preserve">дним из важных факторов повышения качества образования является </w:t>
      </w:r>
      <w:r w:rsidR="00A329E6">
        <w:rPr>
          <w:rFonts w:eastAsia="Times New Roman"/>
          <w:lang w:eastAsia="ru-RU" w:bidi="ru-RU"/>
        </w:rPr>
        <w:t xml:space="preserve">      </w:t>
      </w:r>
      <w:r w:rsidR="0043103F" w:rsidRPr="00305390">
        <w:rPr>
          <w:rFonts w:eastAsia="Times New Roman"/>
          <w:lang w:eastAsia="ru-RU" w:bidi="ru-RU"/>
        </w:rPr>
        <w:t xml:space="preserve">развитие системы дополнительного образования, которое характеризуется </w:t>
      </w:r>
      <w:r w:rsidR="00A329E6">
        <w:rPr>
          <w:rFonts w:eastAsia="Times New Roman"/>
          <w:lang w:eastAsia="ru-RU" w:bidi="ru-RU"/>
        </w:rPr>
        <w:t xml:space="preserve">    </w:t>
      </w:r>
      <w:r w:rsidR="0043103F" w:rsidRPr="00305390">
        <w:rPr>
          <w:rFonts w:eastAsia="Times New Roman"/>
          <w:lang w:eastAsia="ru-RU" w:bidi="ru-RU"/>
        </w:rPr>
        <w:t xml:space="preserve">динамикой показателей охвата детей современными дополнительными </w:t>
      </w:r>
      <w:r w:rsidR="00A329E6">
        <w:rPr>
          <w:rFonts w:eastAsia="Times New Roman"/>
          <w:lang w:eastAsia="ru-RU" w:bidi="ru-RU"/>
        </w:rPr>
        <w:t xml:space="preserve">         </w:t>
      </w:r>
      <w:r w:rsidR="0043103F" w:rsidRPr="00305390">
        <w:rPr>
          <w:rFonts w:eastAsia="Times New Roman"/>
          <w:lang w:eastAsia="ru-RU" w:bidi="ru-RU"/>
        </w:rPr>
        <w:t>образов</w:t>
      </w:r>
      <w:r w:rsidR="00A329E6">
        <w:rPr>
          <w:rFonts w:eastAsia="Times New Roman"/>
          <w:lang w:eastAsia="ru-RU" w:bidi="ru-RU"/>
        </w:rPr>
        <w:t xml:space="preserve">ательными программами. </w:t>
      </w:r>
    </w:p>
    <w:p w:rsidR="008F66DC" w:rsidRPr="00305390" w:rsidRDefault="008F66DC" w:rsidP="00A329E6">
      <w:pPr>
        <w:widowControl w:val="0"/>
        <w:autoSpaceDE w:val="0"/>
        <w:autoSpaceDN w:val="0"/>
        <w:spacing w:after="0" w:line="240" w:lineRule="auto"/>
        <w:ind w:right="-1" w:firstLine="0"/>
        <w:jc w:val="both"/>
        <w:rPr>
          <w:rFonts w:eastAsia="Times New Roman"/>
          <w:lang w:eastAsia="ru-RU" w:bidi="ru-RU"/>
        </w:rPr>
      </w:pPr>
    </w:p>
    <w:p w:rsidR="00A46B70" w:rsidRPr="00305390" w:rsidRDefault="00A329E6" w:rsidP="00A329E6">
      <w:pPr>
        <w:shd w:val="clear" w:color="auto" w:fill="FFFFFF"/>
        <w:spacing w:after="0" w:line="240" w:lineRule="auto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A46B70" w:rsidRPr="00305390">
        <w:rPr>
          <w:rFonts w:eastAsia="Times New Roman"/>
          <w:color w:val="000000"/>
          <w:lang w:eastAsia="ru-RU"/>
        </w:rPr>
        <w:t>Названные результ</w:t>
      </w:r>
      <w:r>
        <w:rPr>
          <w:rFonts w:eastAsia="Times New Roman"/>
          <w:color w:val="000000"/>
          <w:lang w:eastAsia="ru-RU"/>
        </w:rPr>
        <w:t>аты системы образования</w:t>
      </w:r>
      <w:r w:rsidR="00A46B70" w:rsidRPr="00305390">
        <w:rPr>
          <w:rFonts w:eastAsia="Times New Roman"/>
          <w:color w:val="000000"/>
          <w:lang w:eastAsia="ru-RU"/>
        </w:rPr>
        <w:t xml:space="preserve"> требуют дальнейшего </w:t>
      </w:r>
      <w:r w:rsidR="007F029D">
        <w:rPr>
          <w:rFonts w:eastAsia="Times New Roman"/>
          <w:color w:val="000000"/>
          <w:lang w:eastAsia="ru-RU"/>
        </w:rPr>
        <w:t xml:space="preserve">      </w:t>
      </w:r>
      <w:r w:rsidR="00A46B70" w:rsidRPr="00305390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следующих задач </w:t>
      </w:r>
      <w:r w:rsidR="00354145" w:rsidRPr="0030539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развития, определенных на </w:t>
      </w:r>
      <w:r w:rsidR="00A46B70" w:rsidRPr="00305390">
        <w:rPr>
          <w:rFonts w:eastAsia="Times New Roman"/>
          <w:color w:val="000000"/>
          <w:lang w:eastAsia="ru-RU"/>
        </w:rPr>
        <w:t xml:space="preserve"> перспективу:</w:t>
      </w:r>
    </w:p>
    <w:p w:rsidR="00A46B70" w:rsidRPr="00305390" w:rsidRDefault="00A46B70" w:rsidP="00FB176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305390">
        <w:rPr>
          <w:rFonts w:eastAsia="Times New Roman"/>
          <w:color w:val="000000"/>
          <w:lang w:eastAsia="ru-RU"/>
        </w:rPr>
        <w:t xml:space="preserve">Обеспечение доступности услуг дошкольного образования для </w:t>
      </w:r>
      <w:r w:rsidR="00A329E6">
        <w:rPr>
          <w:rFonts w:eastAsia="Times New Roman"/>
          <w:color w:val="000000"/>
          <w:lang w:eastAsia="ru-RU"/>
        </w:rPr>
        <w:t xml:space="preserve">      </w:t>
      </w:r>
      <w:r w:rsidRPr="00305390">
        <w:rPr>
          <w:rFonts w:eastAsia="Times New Roman"/>
          <w:color w:val="000000"/>
          <w:lang w:eastAsia="ru-RU"/>
        </w:rPr>
        <w:t>детей</w:t>
      </w:r>
      <w:r w:rsidR="00FB1762" w:rsidRPr="00305390">
        <w:rPr>
          <w:rFonts w:eastAsia="Times New Roman"/>
          <w:color w:val="000000"/>
          <w:lang w:eastAsia="ru-RU"/>
        </w:rPr>
        <w:t xml:space="preserve"> </w:t>
      </w:r>
      <w:r w:rsidRPr="00305390">
        <w:rPr>
          <w:rFonts w:eastAsia="Times New Roman"/>
          <w:color w:val="000000"/>
          <w:lang w:eastAsia="ru-RU"/>
        </w:rPr>
        <w:t>раннего воз</w:t>
      </w:r>
      <w:r w:rsidR="00354145" w:rsidRPr="00305390">
        <w:rPr>
          <w:rFonts w:eastAsia="Times New Roman"/>
          <w:color w:val="000000"/>
          <w:lang w:eastAsia="ru-RU"/>
        </w:rPr>
        <w:t>раста.</w:t>
      </w:r>
    </w:p>
    <w:p w:rsidR="00A46B70" w:rsidRDefault="00A46B70" w:rsidP="00FB176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305390">
        <w:rPr>
          <w:rFonts w:eastAsia="Times New Roman"/>
          <w:color w:val="000000"/>
          <w:lang w:eastAsia="ru-RU"/>
        </w:rPr>
        <w:t>Дальнейшее</w:t>
      </w:r>
      <w:r w:rsidR="00354145" w:rsidRPr="00305390">
        <w:rPr>
          <w:rFonts w:eastAsia="Times New Roman"/>
          <w:color w:val="000000"/>
          <w:lang w:eastAsia="ru-RU"/>
        </w:rPr>
        <w:t xml:space="preserve"> развитие и модернизация инфраструктуры </w:t>
      </w:r>
      <w:r w:rsidR="00A329E6">
        <w:rPr>
          <w:rFonts w:eastAsia="Times New Roman"/>
          <w:color w:val="000000"/>
          <w:lang w:eastAsia="ru-RU"/>
        </w:rPr>
        <w:t xml:space="preserve">                </w:t>
      </w:r>
      <w:r w:rsidRPr="00305390">
        <w:rPr>
          <w:rFonts w:eastAsia="Times New Roman"/>
          <w:color w:val="000000"/>
          <w:lang w:eastAsia="ru-RU"/>
        </w:rPr>
        <w:t>образовате</w:t>
      </w:r>
      <w:r w:rsidR="00A329E6">
        <w:rPr>
          <w:rFonts w:eastAsia="Times New Roman"/>
          <w:color w:val="000000"/>
          <w:lang w:eastAsia="ru-RU"/>
        </w:rPr>
        <w:t>льных организаций</w:t>
      </w:r>
      <w:r w:rsidRPr="00305390">
        <w:rPr>
          <w:rFonts w:eastAsia="Times New Roman"/>
          <w:color w:val="000000"/>
          <w:lang w:eastAsia="ru-RU"/>
        </w:rPr>
        <w:t>.</w:t>
      </w:r>
    </w:p>
    <w:p w:rsidR="00A329E6" w:rsidRPr="00305390" w:rsidRDefault="00A329E6" w:rsidP="00FB176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Кадровая политика.</w:t>
      </w:r>
    </w:p>
    <w:p w:rsidR="00A46B70" w:rsidRDefault="00A46B70" w:rsidP="00FB176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305390">
        <w:rPr>
          <w:rFonts w:eastAsia="Times New Roman"/>
          <w:color w:val="000000"/>
          <w:lang w:eastAsia="ru-RU"/>
        </w:rPr>
        <w:t>Поддержка талантливых детей и молодёжи.</w:t>
      </w:r>
    </w:p>
    <w:p w:rsidR="000F6995" w:rsidRPr="00305390" w:rsidRDefault="000F6995" w:rsidP="00253C71">
      <w:pPr>
        <w:pStyle w:val="ac"/>
        <w:shd w:val="clear" w:color="auto" w:fill="FFFFFF"/>
        <w:spacing w:after="0" w:line="240" w:lineRule="auto"/>
        <w:ind w:left="709" w:firstLine="0"/>
        <w:jc w:val="both"/>
        <w:rPr>
          <w:rFonts w:eastAsia="Times New Roman"/>
          <w:color w:val="000000"/>
          <w:lang w:eastAsia="ru-RU"/>
        </w:rPr>
      </w:pPr>
    </w:p>
    <w:p w:rsidR="000F6995" w:rsidRDefault="000F6995" w:rsidP="00D661C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/>
          <w:lang w:eastAsia="ru-RU" w:bidi="ru-RU"/>
        </w:rPr>
      </w:pPr>
    </w:p>
    <w:p w:rsidR="00E16B11" w:rsidRPr="00305390" w:rsidRDefault="000F6995" w:rsidP="00D661C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Начальник </w:t>
      </w:r>
      <w:r w:rsidR="00FD170E">
        <w:rPr>
          <w:rFonts w:eastAsia="Courier New"/>
          <w:lang w:eastAsia="ru-RU" w:bidi="ru-RU"/>
        </w:rPr>
        <w:t>о</w:t>
      </w:r>
      <w:r w:rsidR="00DD1466" w:rsidRPr="00305390">
        <w:rPr>
          <w:rFonts w:eastAsia="Courier New"/>
          <w:lang w:eastAsia="ru-RU" w:bidi="ru-RU"/>
        </w:rPr>
        <w:t>тдела</w:t>
      </w:r>
      <w:r>
        <w:rPr>
          <w:rFonts w:eastAsia="Courier New"/>
          <w:lang w:eastAsia="ru-RU" w:bidi="ru-RU"/>
        </w:rPr>
        <w:t xml:space="preserve"> </w:t>
      </w:r>
      <w:r w:rsidR="00E16B11" w:rsidRPr="00305390">
        <w:rPr>
          <w:rFonts w:eastAsia="Courier New"/>
          <w:lang w:eastAsia="ru-RU" w:bidi="ru-RU"/>
        </w:rPr>
        <w:t xml:space="preserve">образования                            </w:t>
      </w:r>
      <w:r>
        <w:rPr>
          <w:rFonts w:eastAsia="Courier New"/>
          <w:lang w:eastAsia="ru-RU" w:bidi="ru-RU"/>
        </w:rPr>
        <w:t xml:space="preserve">                   </w:t>
      </w:r>
      <w:r w:rsidR="00E16B11" w:rsidRPr="00305390">
        <w:rPr>
          <w:rFonts w:eastAsia="Courier New"/>
          <w:lang w:eastAsia="ru-RU" w:bidi="ru-RU"/>
        </w:rPr>
        <w:t xml:space="preserve"> </w:t>
      </w:r>
      <w:r w:rsidR="00DD1466" w:rsidRPr="00305390">
        <w:rPr>
          <w:rFonts w:eastAsia="Courier New"/>
          <w:lang w:eastAsia="ru-RU" w:bidi="ru-RU"/>
        </w:rPr>
        <w:t>В. Л. Медведева</w:t>
      </w:r>
      <w:r w:rsidR="00E16B11" w:rsidRPr="00305390">
        <w:rPr>
          <w:rFonts w:eastAsia="Courier New"/>
          <w:lang w:eastAsia="ru-RU" w:bidi="ru-RU"/>
        </w:rPr>
        <w:t xml:space="preserve">  </w:t>
      </w:r>
      <w:r w:rsidR="00DD1466" w:rsidRPr="00305390">
        <w:rPr>
          <w:rFonts w:eastAsia="Courier New"/>
          <w:lang w:eastAsia="ru-RU" w:bidi="ru-RU"/>
        </w:rPr>
        <w:t xml:space="preserve">                  </w:t>
      </w:r>
    </w:p>
    <w:p w:rsidR="00E16B11" w:rsidRDefault="00E16B11" w:rsidP="00D661C4">
      <w:pPr>
        <w:spacing w:after="0" w:line="240" w:lineRule="auto"/>
        <w:rPr>
          <w:color w:val="FF0000"/>
        </w:rPr>
      </w:pPr>
    </w:p>
    <w:p w:rsidR="00FD170E" w:rsidRDefault="00FD170E" w:rsidP="00D661C4">
      <w:pPr>
        <w:spacing w:after="0" w:line="240" w:lineRule="auto"/>
        <w:rPr>
          <w:color w:val="FF0000"/>
        </w:rPr>
      </w:pPr>
    </w:p>
    <w:p w:rsidR="00FD170E" w:rsidRDefault="00FD170E" w:rsidP="00D661C4">
      <w:pPr>
        <w:spacing w:after="0" w:line="240" w:lineRule="auto"/>
        <w:rPr>
          <w:color w:val="FF0000"/>
        </w:rPr>
      </w:pPr>
    </w:p>
    <w:p w:rsidR="00FD170E" w:rsidRDefault="00FD170E" w:rsidP="00D661C4">
      <w:pPr>
        <w:spacing w:after="0" w:line="240" w:lineRule="auto"/>
        <w:rPr>
          <w:color w:val="FF0000"/>
        </w:rPr>
      </w:pPr>
    </w:p>
    <w:p w:rsidR="00FD170E" w:rsidRDefault="00FD170E" w:rsidP="00D661C4">
      <w:pPr>
        <w:spacing w:after="0" w:line="240" w:lineRule="auto"/>
        <w:rPr>
          <w:color w:val="FF0000"/>
        </w:rPr>
      </w:pPr>
    </w:p>
    <w:p w:rsidR="00FD170E" w:rsidRDefault="00FD170E" w:rsidP="00D661C4">
      <w:pPr>
        <w:spacing w:after="0" w:line="240" w:lineRule="auto"/>
        <w:rPr>
          <w:color w:val="FF0000"/>
        </w:rPr>
      </w:pPr>
    </w:p>
    <w:p w:rsidR="00FD170E" w:rsidRDefault="00FD170E" w:rsidP="00D661C4">
      <w:pPr>
        <w:spacing w:after="0" w:line="240" w:lineRule="auto"/>
        <w:rPr>
          <w:color w:val="FF0000"/>
        </w:rPr>
      </w:pPr>
    </w:p>
    <w:p w:rsidR="00FD170E" w:rsidRDefault="00FD170E" w:rsidP="00D661C4">
      <w:pPr>
        <w:spacing w:after="0" w:line="240" w:lineRule="auto"/>
        <w:rPr>
          <w:color w:val="FF0000"/>
        </w:rPr>
      </w:pPr>
    </w:p>
    <w:p w:rsidR="00FD170E" w:rsidRDefault="00FD170E" w:rsidP="00D661C4">
      <w:pPr>
        <w:spacing w:after="0" w:line="240" w:lineRule="auto"/>
        <w:rPr>
          <w:color w:val="FF0000"/>
        </w:rPr>
      </w:pPr>
    </w:p>
    <w:p w:rsidR="00FD170E" w:rsidRDefault="00FD170E" w:rsidP="00D661C4">
      <w:pPr>
        <w:spacing w:after="0" w:line="240" w:lineRule="auto"/>
        <w:rPr>
          <w:color w:val="FF0000"/>
        </w:rPr>
      </w:pPr>
    </w:p>
    <w:p w:rsidR="00DF09D4" w:rsidRDefault="00DF09D4" w:rsidP="00D661C4">
      <w:pPr>
        <w:spacing w:after="0" w:line="240" w:lineRule="auto"/>
        <w:rPr>
          <w:color w:val="FF0000"/>
        </w:rPr>
      </w:pPr>
    </w:p>
    <w:p w:rsidR="00DF09D4" w:rsidRDefault="00DF09D4" w:rsidP="00D661C4">
      <w:pPr>
        <w:spacing w:after="0" w:line="240" w:lineRule="auto"/>
        <w:rPr>
          <w:color w:val="FF0000"/>
        </w:rPr>
      </w:pPr>
    </w:p>
    <w:p w:rsidR="00DF09D4" w:rsidRDefault="00DF09D4" w:rsidP="00D661C4">
      <w:pPr>
        <w:spacing w:after="0" w:line="240" w:lineRule="auto"/>
        <w:rPr>
          <w:color w:val="FF0000"/>
        </w:rPr>
      </w:pPr>
    </w:p>
    <w:p w:rsidR="00DF09D4" w:rsidRDefault="00DF09D4" w:rsidP="00D661C4">
      <w:pPr>
        <w:spacing w:after="0" w:line="240" w:lineRule="auto"/>
        <w:rPr>
          <w:color w:val="FF0000"/>
        </w:rPr>
      </w:pPr>
    </w:p>
    <w:p w:rsidR="00DF09D4" w:rsidRDefault="00DF09D4" w:rsidP="00D661C4">
      <w:pPr>
        <w:spacing w:after="0" w:line="240" w:lineRule="auto"/>
        <w:rPr>
          <w:color w:val="FF0000"/>
        </w:rPr>
      </w:pPr>
    </w:p>
    <w:p w:rsidR="00DF09D4" w:rsidRDefault="00DF09D4" w:rsidP="00D661C4">
      <w:pPr>
        <w:spacing w:after="0" w:line="240" w:lineRule="auto"/>
        <w:rPr>
          <w:color w:val="FF0000"/>
        </w:rPr>
      </w:pPr>
    </w:p>
    <w:p w:rsidR="00DF09D4" w:rsidRDefault="00DF09D4" w:rsidP="00D661C4">
      <w:pPr>
        <w:spacing w:after="0" w:line="240" w:lineRule="auto"/>
        <w:rPr>
          <w:color w:val="FF0000"/>
        </w:rPr>
      </w:pPr>
    </w:p>
    <w:p w:rsidR="00457D91" w:rsidRDefault="00457D91" w:rsidP="00D661C4">
      <w:pPr>
        <w:spacing w:after="0" w:line="240" w:lineRule="auto"/>
        <w:rPr>
          <w:color w:val="FF0000"/>
        </w:rPr>
      </w:pPr>
    </w:p>
    <w:p w:rsidR="00457D91" w:rsidRDefault="00457D91" w:rsidP="00D661C4">
      <w:pPr>
        <w:spacing w:after="0" w:line="240" w:lineRule="auto"/>
        <w:rPr>
          <w:color w:val="FF0000"/>
        </w:rPr>
      </w:pPr>
    </w:p>
    <w:p w:rsidR="00457D91" w:rsidRDefault="00457D91" w:rsidP="00D661C4">
      <w:pPr>
        <w:spacing w:after="0" w:line="240" w:lineRule="auto"/>
        <w:rPr>
          <w:color w:val="FF0000"/>
        </w:rPr>
      </w:pPr>
    </w:p>
    <w:p w:rsidR="00457D91" w:rsidRDefault="00457D91" w:rsidP="00D661C4">
      <w:pPr>
        <w:spacing w:after="0" w:line="240" w:lineRule="auto"/>
        <w:rPr>
          <w:color w:val="FF0000"/>
        </w:rPr>
      </w:pPr>
    </w:p>
    <w:p w:rsidR="00457D91" w:rsidRDefault="00457D91" w:rsidP="00D661C4">
      <w:pPr>
        <w:spacing w:after="0" w:line="240" w:lineRule="auto"/>
        <w:rPr>
          <w:color w:val="FF0000"/>
        </w:rPr>
      </w:pPr>
    </w:p>
    <w:p w:rsidR="00457D91" w:rsidRDefault="00457D91" w:rsidP="00D661C4">
      <w:pPr>
        <w:spacing w:after="0" w:line="240" w:lineRule="auto"/>
        <w:rPr>
          <w:color w:val="FF0000"/>
        </w:rPr>
      </w:pPr>
    </w:p>
    <w:p w:rsidR="00457D91" w:rsidRDefault="00457D91" w:rsidP="00D661C4">
      <w:pPr>
        <w:spacing w:after="0" w:line="240" w:lineRule="auto"/>
        <w:rPr>
          <w:color w:val="FF0000"/>
        </w:rPr>
      </w:pPr>
    </w:p>
    <w:p w:rsidR="00457D91" w:rsidRDefault="00457D91" w:rsidP="00D661C4">
      <w:pPr>
        <w:spacing w:after="0" w:line="240" w:lineRule="auto"/>
        <w:rPr>
          <w:color w:val="FF0000"/>
        </w:rPr>
      </w:pPr>
    </w:p>
    <w:p w:rsidR="00457D91" w:rsidRDefault="00457D91" w:rsidP="00D661C4">
      <w:pPr>
        <w:spacing w:after="0" w:line="240" w:lineRule="auto"/>
        <w:rPr>
          <w:color w:val="FF0000"/>
        </w:rPr>
      </w:pPr>
    </w:p>
    <w:p w:rsidR="00DF09D4" w:rsidRDefault="00457D91" w:rsidP="00457D91">
      <w:pPr>
        <w:ind w:firstLine="0"/>
        <w:rPr>
          <w:b/>
        </w:rPr>
      </w:pPr>
      <w:r>
        <w:rPr>
          <w:b/>
        </w:rPr>
        <w:lastRenderedPageBreak/>
        <w:t xml:space="preserve">    </w:t>
      </w:r>
      <w:r w:rsidR="00DF09D4">
        <w:rPr>
          <w:b/>
        </w:rPr>
        <w:t>ПОКАЗАТЕЛИ МОНИТОРИНГА СИСТЕМЫ ОБРАЗОВАНИЯ</w:t>
      </w:r>
    </w:p>
    <w:p w:rsidR="00DF09D4" w:rsidRDefault="00DF09D4" w:rsidP="00DF09D4">
      <w:pPr>
        <w:pStyle w:val="aa"/>
        <w:spacing w:before="1" w:after="1"/>
        <w:rPr>
          <w:b/>
        </w:rPr>
      </w:pPr>
    </w:p>
    <w:tbl>
      <w:tblPr>
        <w:tblStyle w:val="TableNormal"/>
        <w:tblW w:w="1021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2994"/>
      </w:tblGrid>
      <w:tr w:rsidR="00DF09D4" w:rsidRPr="00DF09D4" w:rsidTr="00457D91">
        <w:trPr>
          <w:trHeight w:val="1170"/>
        </w:trPr>
        <w:tc>
          <w:tcPr>
            <w:tcW w:w="7220" w:type="dxa"/>
          </w:tcPr>
          <w:p w:rsidR="00DF09D4" w:rsidRPr="00DF09D4" w:rsidRDefault="00DF09D4" w:rsidP="00457D91">
            <w:pPr>
              <w:pStyle w:val="TableParagraph"/>
              <w:ind w:right="20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ind w:left="225" w:right="200" w:firstLine="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Единица измерения/форма</w:t>
            </w:r>
          </w:p>
          <w:p w:rsidR="00DF09D4" w:rsidRPr="00DF09D4" w:rsidRDefault="00DF09D4" w:rsidP="00DF09D4">
            <w:pPr>
              <w:pStyle w:val="TableParagraph"/>
              <w:spacing w:line="321" w:lineRule="exact"/>
              <w:ind w:lef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DF09D4" w:rsidRPr="00DF09D4" w:rsidTr="00457D91">
        <w:trPr>
          <w:trHeight w:val="527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ind w:left="2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457D91">
        <w:trPr>
          <w:trHeight w:val="525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spacing w:before="93"/>
              <w:ind w:left="8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457D91">
        <w:trPr>
          <w:trHeight w:val="1173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457D91">
        <w:trPr>
          <w:trHeight w:val="3752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spacing w:before="93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457D91">
        <w:trPr>
          <w:trHeight w:val="525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457D91">
        <w:trPr>
          <w:trHeight w:val="525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возрасте от 2 месяцев до 3 лет;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457D91">
        <w:trPr>
          <w:trHeight w:val="527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возрасте от 3 до 7 лет.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457D91">
        <w:trPr>
          <w:trHeight w:val="2461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организации,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осуществляющие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группы):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457D91">
        <w:trPr>
          <w:trHeight w:val="525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46 процент</w:t>
            </w:r>
          </w:p>
        </w:tc>
      </w:tr>
      <w:tr w:rsidR="00DF09D4" w:rsidRPr="00DF09D4" w:rsidTr="00457D91">
        <w:trPr>
          <w:trHeight w:val="527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возрасте от 2 месяцев до 3 лет;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27 процент</w:t>
            </w:r>
          </w:p>
        </w:tc>
      </w:tr>
      <w:tr w:rsidR="00DF09D4" w:rsidRPr="00DF09D4" w:rsidTr="00457D91">
        <w:trPr>
          <w:trHeight w:val="525"/>
        </w:trPr>
        <w:tc>
          <w:tcPr>
            <w:tcW w:w="7220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возрасте от 3 до 7 лет.</w:t>
            </w:r>
          </w:p>
        </w:tc>
        <w:tc>
          <w:tcPr>
            <w:tcW w:w="2994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63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 w:rsidSect="00B220D1">
          <w:footerReference w:type="default" r:id="rId8"/>
          <w:pgSz w:w="11910" w:h="16840"/>
          <w:pgMar w:top="1134" w:right="850" w:bottom="1134" w:left="1701" w:header="720" w:footer="817" w:gutter="0"/>
          <w:pgNumType w:start="1"/>
          <w:cols w:space="720"/>
          <w:titlePg/>
          <w:docGrid w:linePitch="381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246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225 человек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осуществляющих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образовательную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образовательным программам дошкольного образования, присмотр и уход за</w:t>
            </w:r>
            <w:r w:rsidRPr="00DF09D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детьми: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13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организации,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осуществляющие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52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headerReference w:type="default" r:id="rId9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комбинированной направленности;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</w:tr>
      <w:tr w:rsidR="00DF09D4" w:rsidRPr="00DF09D4" w:rsidTr="00DF09D4">
        <w:trPr>
          <w:trHeight w:val="213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80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 процент</w:t>
            </w:r>
          </w:p>
        </w:tc>
      </w:tr>
      <w:tr w:rsidR="00DF09D4" w:rsidRPr="00DF09D4" w:rsidTr="00DF09D4">
        <w:trPr>
          <w:trHeight w:val="52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8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8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213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Материально-техническое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информационное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 квадратный метр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единица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13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организации,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осуществляющие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1,3 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1,7 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направленности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дошкольных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 организаций, по видам групп</w:t>
            </w:r>
            <w:r w:rsidRPr="00DF09D4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&lt;*&gt;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нарушениями зрения;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направленности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дошкольных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 организаций, по видам групп</w:t>
            </w:r>
            <w:r w:rsidRPr="00DF09D4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&lt;*&gt;: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4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2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комбинированной направленности.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13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осуществляющих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образовательную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деятельность)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1.7.1. Темп роста числа организаций (обособленных подразделений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(филиалов)),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осуществляющих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обособленные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подразделения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(филиалы)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дошкольных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3166"/>
                <w:tab w:val="left" w:pos="6333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обособленные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подразделения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(филиалы)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общеобразовательных</w:t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</w:t>
            </w:r>
            <w:r w:rsidRPr="00DF09D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детьми.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1.8.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Финансово-экономическая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деятельность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дошкольных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213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</w:tcPr>
          <w:p w:rsidR="00DF09D4" w:rsidRPr="00DF09D4" w:rsidRDefault="00457D91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98,65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1.9. Создание безопасных условий при организации</w:t>
            </w:r>
          </w:p>
          <w:p w:rsidR="00DF09D4" w:rsidRPr="00DF09D4" w:rsidRDefault="00DF09D4" w:rsidP="00DF09D4">
            <w:pPr>
              <w:pStyle w:val="TableParagraph"/>
              <w:spacing w:line="242" w:lineRule="auto"/>
              <w:ind w:right="3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 w:line="242" w:lineRule="auto"/>
              <w:ind w:left="811" w:right="417" w:hanging="3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DF09D4" w:rsidRPr="00DF09D4" w:rsidRDefault="00DF09D4" w:rsidP="00DF09D4">
            <w:pPr>
              <w:pStyle w:val="TableParagraph"/>
              <w:spacing w:line="317" w:lineRule="exact"/>
              <w:ind w:left="30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13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245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2.1.2. Удельный вес численности обучающихся по образовательным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программам,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соответствующим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</w:t>
            </w:r>
            <w:r w:rsidRPr="00DF09D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96,4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Удельный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вес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численности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обучающихся,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35,4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2.1.4.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Наполняемость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классов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уровням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общего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415 человек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507 человек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81 человек</w:t>
            </w: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277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2.1.6.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родителями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обучающихся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hyperlink w:anchor="_bookmark0" w:history="1">
              <w:r w:rsidRPr="00DF09D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0,5 процент</w:t>
            </w:r>
          </w:p>
        </w:tc>
      </w:tr>
      <w:tr w:rsidR="00DF09D4" w:rsidRPr="00DF09D4" w:rsidTr="00DF09D4">
        <w:trPr>
          <w:trHeight w:val="213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88,4 процент</w:t>
            </w:r>
          </w:p>
        </w:tc>
      </w:tr>
      <w:tr w:rsidR="00DF09D4" w:rsidRPr="00DF09D4" w:rsidTr="00DF09D4">
        <w:trPr>
          <w:trHeight w:val="1813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4,5 процент</w:t>
            </w:r>
          </w:p>
        </w:tc>
      </w:tr>
      <w:tr w:rsidR="00DF09D4" w:rsidRPr="00DF09D4" w:rsidTr="00DF09D4">
        <w:trPr>
          <w:trHeight w:val="213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(интеллектуальными</w:t>
            </w:r>
            <w:r w:rsidRPr="00DF09D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нарушениями)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Кадровое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обеспечение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общеобразовательных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3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 в расчете на 1 педагогического</w:t>
            </w:r>
            <w:r w:rsidRPr="00DF09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работника.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5,5 человек</w:t>
            </w:r>
          </w:p>
        </w:tc>
      </w:tr>
      <w:tr w:rsidR="00DF09D4" w:rsidRPr="00DF09D4" w:rsidTr="00DF09D4">
        <w:trPr>
          <w:trHeight w:val="278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(интеллектуальными</w:t>
            </w:r>
            <w:r w:rsidRPr="00DF09D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нарушениями)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4,6 процент</w:t>
            </w:r>
          </w:p>
        </w:tc>
      </w:tr>
      <w:tr w:rsidR="00DF09D4" w:rsidRPr="00DF09D4" w:rsidTr="00DF09D4">
        <w:trPr>
          <w:trHeight w:val="277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DF09D4" w:rsidRPr="00DF09D4" w:rsidRDefault="00457D91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88,4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 w:rsidRPr="00DF09D4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278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4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5,4 квадратный метр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2.4.2.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Удельный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вес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числа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зданий,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имеющих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все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виды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благоустройства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(водопровод,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центральное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отопление,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75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207 единица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52 единица</w:t>
            </w:r>
          </w:p>
        </w:tc>
      </w:tr>
      <w:tr w:rsidR="00DF09D4" w:rsidRPr="00DF09D4" w:rsidTr="00DF09D4">
        <w:trPr>
          <w:trHeight w:val="246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&lt;**&gt;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27,2 процент</w:t>
            </w:r>
          </w:p>
        </w:tc>
      </w:tr>
      <w:tr w:rsidR="00DF09D4" w:rsidRPr="00DF09D4" w:rsidTr="00DF09D4">
        <w:trPr>
          <w:trHeight w:val="213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отдельных организациях, осуществляющих</w:t>
            </w:r>
          </w:p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отдельных классах (кроме организованных в отдельных организациях), осуществляющих образовательную</w:t>
            </w:r>
          </w:p>
          <w:p w:rsidR="00DF09D4" w:rsidRPr="00DF09D4" w:rsidRDefault="00DF09D4" w:rsidP="00DF09D4">
            <w:pPr>
              <w:pStyle w:val="TableParagraph"/>
              <w:spacing w:line="242" w:lineRule="auto"/>
              <w:ind w:right="22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 них инвалидов, детей-инвалидов.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5,7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1,2 процент</w:t>
            </w:r>
          </w:p>
        </w:tc>
      </w:tr>
      <w:tr w:rsidR="00DF09D4" w:rsidRPr="00DF09D4" w:rsidTr="00DF09D4">
        <w:trPr>
          <w:trHeight w:val="246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277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44,4 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2.5.5. Укомплектованность отдельных общеобразовательных организаций, осуществляющих обучение по адаптированным основным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общеобразовательным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программам,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педагогическими работниками</w:t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&lt;*&gt;: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тьюторы.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</w:tr>
      <w:tr w:rsidR="00DF09D4" w:rsidRPr="00DF09D4" w:rsidTr="00DF09D4">
        <w:trPr>
          <w:trHeight w:val="52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тьютора, ассистента (помощника).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877"/>
                <w:tab w:val="left" w:pos="4882"/>
              </w:tabs>
              <w:spacing w:before="93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2.5.7. Распределение численности детей, обучающихся по адаптированным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основным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общеобразовательным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программам, по видам программ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&lt;*&gt;: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для глухих;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для слабослышащих и позднооглохших;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для слепых;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1,7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для слабовидящих;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1,7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1,7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3,4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30,5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8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245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2.6.1. Удельный вес численности лиц, обеспеченных горячим питанием, в общей численности</w:t>
            </w:r>
            <w:r w:rsidRPr="00DF09D4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9 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81,8 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2.7. Изменение сети организаций, осуществляющих образовательную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деятельность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основным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общеобразовательным программам (в том числе ликвидация и реорганизация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организаций,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осуществляющих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образовательную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деятельность)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13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49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Финансово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экономическая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деятельность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DF09D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551" w:type="dxa"/>
          </w:tcPr>
          <w:p w:rsidR="00DF09D4" w:rsidRPr="00DF09D4" w:rsidRDefault="00084392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134,8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</w:t>
            </w:r>
          </w:p>
        </w:tc>
        <w:tc>
          <w:tcPr>
            <w:tcW w:w="2551" w:type="dxa"/>
          </w:tcPr>
          <w:p w:rsidR="00DF09D4" w:rsidRPr="00DF09D4" w:rsidRDefault="00084392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100 процент</w:t>
            </w: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1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087" w:hanging="24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Уровень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доступности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среднего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13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13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</w:t>
            </w:r>
            <w:r w:rsidRPr="00DF09D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45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квалифицированных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рабочих,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3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использованием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дистанционных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образовательных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использованием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сетевой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формы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реализации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использованием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дистанционных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образовательных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использованием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сетевой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формы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реализации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78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</w:t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77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310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278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813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квалифицированных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рабочих,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77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490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</w:t>
            </w:r>
            <w:r w:rsidRPr="00DF09D4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внешних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высшее образование: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4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профессиональное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образование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программам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 специалистов среднего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звена: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45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образовательным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программам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среднего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45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обучения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организациях,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квалифицированных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рабочих,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3.3.4.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Отношение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среднемесячной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заработной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платы преподавателей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мастеров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производственного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278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77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78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813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</w:t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Материально-техническое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информационное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образовательных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</w:t>
            </w:r>
            <w:r w:rsidRPr="00DF09D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</w:t>
            </w:r>
            <w:r w:rsidRPr="00DF09D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общежитиях).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F09D4" w:rsidRPr="00DF09D4" w:rsidTr="00DF09D4">
        <w:trPr>
          <w:trHeight w:val="277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образовательным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программам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среднего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 образования, в расчете на 1</w:t>
            </w:r>
            <w:r w:rsidRPr="00DF09D4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студента.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образовательным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программам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среднего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образовательным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программам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среднего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студенты,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имеющие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инвалидность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(кроме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студентов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с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ограниченными возможностями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здоровья).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 w:rsidRPr="00DF09D4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по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формам обучения: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78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квалифицированных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рабочих,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13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образовательным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программам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среднего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квалифицированных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рабочих,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2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3.6.2. Удельный вес численности лиц, обучающихся по</w:t>
            </w:r>
            <w:r w:rsidRPr="00DF09D4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46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3.6.3. Удельный вес численности лиц, участвующих в региональных чемпионатах «Молодые профессионалы» (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образовательным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программам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среднего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13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213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3.6.5. Удельный вес численности лиц, участвующих в национальных чемпионатах «Молодые профессионалы» (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49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3.8.1. Удельный вес числа организаций, имеющих филиалы, которые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реализуют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образовательные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среднего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3163"/>
                <w:tab w:val="left" w:pos="6019"/>
              </w:tabs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образования, в общем числе профессиональных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образовательных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организаций,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3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3.9.1. Удельный вес площади зданий, оборудованной охранно- пожарной сигнализацией, в общей площади зданий организаций, осуществляющих образовательную деятельность 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образовательным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программам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среднего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1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3269" w:hanging="31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4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Численность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населения,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обучающегося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по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дополнительным общеобразовательным</w:t>
            </w:r>
            <w:r w:rsidRPr="00DF09D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программам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70,1 процент</w:t>
            </w: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 w:rsidRPr="00DF09D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&lt;*&gt;</w:t>
              </w:r>
            </w:hyperlink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техническое;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естественнонаучное;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50,6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49,3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60,6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39,3 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3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&lt;*&gt;.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2,6 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2,6 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DF09D4" w:rsidRPr="00DF09D4" w:rsidRDefault="00417C50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89,3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80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20 процент</w:t>
            </w:r>
          </w:p>
        </w:tc>
      </w:tr>
      <w:tr w:rsidR="00DF09D4" w:rsidRPr="00DF09D4" w:rsidTr="00DF09D4">
        <w:trPr>
          <w:trHeight w:val="37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реализующих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дополнительные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общеобразовательные программы для</w:t>
            </w:r>
            <w:r w:rsidRPr="00DF09D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213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2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</w:p>
          <w:p w:rsidR="00DF09D4" w:rsidRPr="00DF09D4" w:rsidRDefault="00DF09D4" w:rsidP="00DF09D4">
            <w:pPr>
              <w:pStyle w:val="TableParagraph"/>
              <w:spacing w:before="2"/>
              <w:ind w:right="77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совместителей и работающих по договорам гражданско- правового характера) организаций, реализующих</w:t>
            </w:r>
          </w:p>
          <w:p w:rsidR="00DF09D4" w:rsidRPr="00DF09D4" w:rsidRDefault="00DF09D4" w:rsidP="00DF09D4">
            <w:pPr>
              <w:pStyle w:val="TableParagraph"/>
              <w:spacing w:line="32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37,5 процент</w:t>
            </w:r>
          </w:p>
        </w:tc>
      </w:tr>
      <w:tr w:rsidR="00DF09D4" w:rsidRPr="00DF09D4" w:rsidTr="00DF09D4">
        <w:trPr>
          <w:trHeight w:val="84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213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DF09D4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актуальных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знаний,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умений,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практических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 w:rsidRPr="00DF09D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52 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40 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профессиональная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ориентация,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освоение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значимых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для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профессиональной деятельности навыков</w:t>
            </w:r>
            <w:r w:rsidRPr="00DF09D4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0 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27 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18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left="6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5.1.1.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Структура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численности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слушателей,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завершивших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по программам профессионального</w:t>
            </w:r>
            <w:r w:rsidRPr="00DF09D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профессиям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рабочих, должностям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18 - 64 лет;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18 - 34 лет;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35 - 64 лет.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 Содержание образовательной деятельности и организация образовательного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процесса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основным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программам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обучения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213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профессиям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рабочих, должностям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2524"/>
      </w:tblGrid>
      <w:tr w:rsidR="00DF09D4" w:rsidRPr="00DF09D4" w:rsidTr="00253C71">
        <w:trPr>
          <w:trHeight w:val="1492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253C71">
        <w:trPr>
          <w:trHeight w:val="849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подготовки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профессиям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рабочих, должностям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служащих;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253C71">
        <w:trPr>
          <w:trHeight w:val="525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253C71">
        <w:trPr>
          <w:trHeight w:val="525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253C71">
        <w:trPr>
          <w:trHeight w:val="1171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253C71">
        <w:trPr>
          <w:trHeight w:val="3103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tabs>
                <w:tab w:val="left" w:pos="2586"/>
                <w:tab w:val="left" w:pos="5525"/>
              </w:tabs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осуществляющих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образовательную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253C71">
        <w:trPr>
          <w:trHeight w:val="525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высшее образование;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253C71">
        <w:trPr>
          <w:trHeight w:val="525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соответствующее профилю обучения;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253C71">
        <w:trPr>
          <w:trHeight w:val="849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профессиональное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образование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программам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 специалистов среднего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звена;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253C71">
        <w:trPr>
          <w:trHeight w:val="525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spacing w:before="93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соответствующее профилю обучения.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253C71">
        <w:trPr>
          <w:trHeight w:val="3103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253C71">
        <w:trPr>
          <w:trHeight w:val="525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253C71">
        <w:trPr>
          <w:trHeight w:val="525"/>
        </w:trPr>
        <w:tc>
          <w:tcPr>
            <w:tcW w:w="768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524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5.4.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профессионального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обучения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лиц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с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ограниченными возможностями здоровья и</w:t>
            </w:r>
            <w:r w:rsidRPr="00DF09D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инвалидов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813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4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слушатели,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имеющие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инвалидность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(кроме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слушателей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с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ограниченными возможностями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здоровья).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49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left="49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Дополнительная информация о системе образования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 w:line="242" w:lineRule="auto"/>
              <w:ind w:left="1269" w:right="546"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246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7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6.1. Удельный вес численности иностранных студентов в общей численности студентов, обучающихся по</w:t>
            </w:r>
          </w:p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образовательным программам среднего профессионального образования - программам подготовки специалистов</w:t>
            </w:r>
            <w:r w:rsidRPr="00DF09D4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среднего звена:</w:t>
            </w:r>
          </w:p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граждане СНГ.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6.2. Численность иностранных педагогических и научных работников по программам среднего профессионального образования. </w:t>
            </w: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line="322" w:lineRule="exact"/>
              <w:ind w:left="9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Сведения о создании условий социализации и</w:t>
            </w:r>
          </w:p>
          <w:p w:rsidR="00DF09D4" w:rsidRPr="00DF09D4" w:rsidRDefault="00DF09D4" w:rsidP="00DF09D4">
            <w:pPr>
              <w:pStyle w:val="TableParagraph"/>
              <w:ind w:left="1660" w:right="89" w:hanging="15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 w:rsidRPr="00DF09D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7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Социально-демографические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характеристики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и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</w:t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интеграция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814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171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DF09D4" w:rsidRPr="00DF09D4" w:rsidRDefault="001B53D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DF09D4" w:rsidRPr="00DF09D4" w:rsidRDefault="001B53D5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849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7.2.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Ценностные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ориентации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молодежи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ее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участие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в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общественных достижениях </w:t>
            </w:r>
            <w:hyperlink w:anchor="_bookmark0" w:history="1">
              <w:r w:rsidRPr="00DF09D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168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spacing w:before="93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14,4</w:t>
            </w:r>
            <w:r w:rsidR="001B5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DF09D4" w:rsidRPr="00DF09D4" w:rsidRDefault="001B53D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525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DF09D4" w:rsidRPr="00DF09D4" w:rsidRDefault="001B53D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DF09D4">
        <w:trPr>
          <w:trHeight w:val="1492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 w:rsidRPr="00DF09D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1170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9D4" w:rsidRPr="00DF09D4" w:rsidTr="00DF09D4">
        <w:trPr>
          <w:trHeight w:val="846"/>
        </w:trPr>
        <w:tc>
          <w:tcPr>
            <w:tcW w:w="7657" w:type="dxa"/>
          </w:tcPr>
          <w:p w:rsidR="00DF09D4" w:rsidRPr="00DF09D4" w:rsidRDefault="00DF09D4" w:rsidP="00DF09D4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инновационной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деятельности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научно-техническом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творчестве;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2,4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Pr="00DF09D4" w:rsidRDefault="00DF09D4" w:rsidP="00DF09D4">
      <w:pPr>
        <w:jc w:val="both"/>
        <w:sectPr w:rsidR="00DF09D4" w:rsidRPr="00DF09D4">
          <w:pgSz w:w="11910" w:h="16840"/>
          <w:pgMar w:top="1040" w:right="440" w:bottom="1000" w:left="1020" w:header="607" w:footer="817" w:gutter="0"/>
          <w:cols w:space="720"/>
        </w:sectPr>
      </w:pPr>
    </w:p>
    <w:p w:rsidR="00DF09D4" w:rsidRPr="00DF09D4" w:rsidRDefault="00DF09D4" w:rsidP="00DF09D4">
      <w:pPr>
        <w:pStyle w:val="aa"/>
        <w:jc w:val="both"/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551"/>
      </w:tblGrid>
      <w:tr w:rsidR="00DF09D4" w:rsidRPr="00DF09D4" w:rsidTr="001B53D5">
        <w:trPr>
          <w:trHeight w:val="849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846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849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международном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межрегиональном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молодежном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сотрудничестве;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525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3,7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527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847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4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поддержке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взаимодействии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общественными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организациями и</w:t>
            </w:r>
            <w:r w:rsidRPr="00DF09D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движениями;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525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1,7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527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16,2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1168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spacing w:before="93"/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spacing w:befor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527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847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4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спортивных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занятиях,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популяризации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F09D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культуры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 в молодежной</w:t>
            </w:r>
            <w:r w:rsidRPr="00DF09D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среде;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72,8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F09D4" w:rsidRPr="00DF09D4" w:rsidTr="001B53D5">
        <w:trPr>
          <w:trHeight w:val="527"/>
        </w:trPr>
        <w:tc>
          <w:tcPr>
            <w:tcW w:w="7656" w:type="dxa"/>
          </w:tcPr>
          <w:p w:rsidR="00DF09D4" w:rsidRPr="00DF09D4" w:rsidRDefault="00DF09D4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D4">
              <w:rPr>
                <w:rFonts w:ascii="Times New Roman" w:hAnsi="Times New Roman" w:cs="Times New Roman"/>
                <w:sz w:val="28"/>
                <w:szCs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DF09D4" w:rsidRPr="00DF09D4" w:rsidRDefault="000F6995" w:rsidP="00DF09D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4,2 </w:t>
            </w:r>
            <w:r w:rsidR="00DF09D4" w:rsidRPr="00DF09D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F09D4" w:rsidRDefault="00DF09D4" w:rsidP="000F6995">
      <w:pPr>
        <w:pStyle w:val="aa"/>
        <w:spacing w:before="218" w:line="242" w:lineRule="auto"/>
        <w:ind w:firstLine="0"/>
      </w:pPr>
      <w:r>
        <w:t xml:space="preserve">&lt;*&gt; - сбор данных осуществляется в целом по Российской Федерации без </w:t>
      </w:r>
      <w:r w:rsidR="000F6995">
        <w:t xml:space="preserve">    </w:t>
      </w:r>
      <w:r>
        <w:t>детализации по субъектам Российской Федерации;</w:t>
      </w:r>
    </w:p>
    <w:p w:rsidR="00DF09D4" w:rsidRDefault="00DF09D4" w:rsidP="000F6995">
      <w:pPr>
        <w:pStyle w:val="aa"/>
        <w:spacing w:line="317" w:lineRule="exact"/>
        <w:ind w:firstLine="0"/>
      </w:pPr>
      <w:r>
        <w:t>&lt;**&gt; - сбор данных начинается с итогов за 2020 год</w:t>
      </w:r>
      <w:bookmarkStart w:id="4" w:name="_bookmark1"/>
      <w:bookmarkEnd w:id="4"/>
      <w:r>
        <w:t>.</w:t>
      </w:r>
    </w:p>
    <w:p w:rsidR="007C3935" w:rsidRDefault="007C3935" w:rsidP="00D661C4">
      <w:pPr>
        <w:spacing w:after="0" w:line="240" w:lineRule="auto"/>
        <w:rPr>
          <w:color w:val="FF0000"/>
        </w:rPr>
      </w:pPr>
    </w:p>
    <w:p w:rsidR="007043FD" w:rsidRDefault="007043FD" w:rsidP="00D661C4">
      <w:pPr>
        <w:spacing w:after="0" w:line="240" w:lineRule="auto"/>
        <w:rPr>
          <w:color w:val="FF0000"/>
        </w:rPr>
      </w:pPr>
    </w:p>
    <w:p w:rsidR="007043FD" w:rsidRPr="000F6995" w:rsidRDefault="000F6995" w:rsidP="000F6995">
      <w:pPr>
        <w:spacing w:after="0" w:line="240" w:lineRule="auto"/>
        <w:ind w:firstLine="0"/>
      </w:pPr>
      <w:r w:rsidRPr="000F6995">
        <w:t xml:space="preserve">Начальник отдела образования                    </w:t>
      </w:r>
      <w:r>
        <w:t xml:space="preserve">    </w:t>
      </w:r>
      <w:r w:rsidRPr="000F6995">
        <w:t xml:space="preserve">                           В. Л. Медведева</w:t>
      </w:r>
    </w:p>
    <w:p w:rsidR="007043FD" w:rsidRPr="000F6995" w:rsidRDefault="007043FD" w:rsidP="00D661C4">
      <w:pPr>
        <w:spacing w:after="0" w:line="240" w:lineRule="auto"/>
      </w:pPr>
    </w:p>
    <w:p w:rsidR="007043FD" w:rsidRDefault="007043FD" w:rsidP="00D661C4">
      <w:pPr>
        <w:spacing w:after="0" w:line="240" w:lineRule="auto"/>
        <w:rPr>
          <w:color w:val="FF0000"/>
        </w:rPr>
      </w:pPr>
    </w:p>
    <w:p w:rsidR="007043FD" w:rsidRDefault="007043FD" w:rsidP="00D661C4">
      <w:pPr>
        <w:spacing w:after="0" w:line="240" w:lineRule="auto"/>
        <w:rPr>
          <w:color w:val="FF0000"/>
        </w:rPr>
      </w:pPr>
    </w:p>
    <w:p w:rsidR="007043FD" w:rsidRDefault="007043FD" w:rsidP="00D661C4">
      <w:pPr>
        <w:spacing w:after="0" w:line="240" w:lineRule="auto"/>
        <w:rPr>
          <w:color w:val="FF0000"/>
        </w:rPr>
      </w:pPr>
    </w:p>
    <w:p w:rsidR="007043FD" w:rsidRDefault="007043FD" w:rsidP="00D661C4">
      <w:pPr>
        <w:spacing w:after="0" w:line="240" w:lineRule="auto"/>
        <w:rPr>
          <w:color w:val="FF0000"/>
        </w:rPr>
      </w:pPr>
    </w:p>
    <w:p w:rsidR="007043FD" w:rsidRDefault="007043FD" w:rsidP="00D661C4">
      <w:pPr>
        <w:spacing w:after="0" w:line="240" w:lineRule="auto"/>
        <w:rPr>
          <w:color w:val="FF0000"/>
        </w:rPr>
      </w:pPr>
    </w:p>
    <w:p w:rsidR="007043FD" w:rsidRDefault="007043FD" w:rsidP="00D661C4">
      <w:pPr>
        <w:spacing w:after="0" w:line="240" w:lineRule="auto"/>
        <w:rPr>
          <w:color w:val="FF0000"/>
        </w:rPr>
      </w:pPr>
    </w:p>
    <w:p w:rsidR="007043FD" w:rsidRDefault="007043FD" w:rsidP="00D661C4">
      <w:pPr>
        <w:spacing w:after="0" w:line="240" w:lineRule="auto"/>
        <w:rPr>
          <w:color w:val="FF0000"/>
        </w:rPr>
      </w:pPr>
    </w:p>
    <w:p w:rsidR="007043FD" w:rsidRDefault="007043FD" w:rsidP="00D661C4">
      <w:pPr>
        <w:spacing w:after="0" w:line="240" w:lineRule="auto"/>
        <w:rPr>
          <w:color w:val="FF0000"/>
        </w:rPr>
      </w:pPr>
    </w:p>
    <w:p w:rsidR="007C3935" w:rsidRDefault="007C3935" w:rsidP="00D661C4">
      <w:pPr>
        <w:spacing w:after="0" w:line="240" w:lineRule="auto"/>
        <w:rPr>
          <w:color w:val="FF0000"/>
        </w:rPr>
      </w:pPr>
    </w:p>
    <w:p w:rsidR="007C3935" w:rsidRDefault="007C3935" w:rsidP="00D661C4">
      <w:pPr>
        <w:spacing w:after="0" w:line="240" w:lineRule="auto"/>
        <w:rPr>
          <w:color w:val="FF0000"/>
        </w:rPr>
      </w:pPr>
    </w:p>
    <w:p w:rsidR="00FD170E" w:rsidRPr="007C3935" w:rsidRDefault="00FD170E" w:rsidP="00D661C4">
      <w:pPr>
        <w:spacing w:after="0" w:line="240" w:lineRule="auto"/>
        <w:rPr>
          <w:color w:val="FF0000"/>
        </w:rPr>
      </w:pPr>
    </w:p>
    <w:sectPr w:rsidR="00FD170E" w:rsidRPr="007C3935" w:rsidSect="00060C06">
      <w:headerReference w:type="default" r:id="rId10"/>
      <w:footerReference w:type="default" r:id="rId11"/>
      <w:pgSz w:w="11906" w:h="16838"/>
      <w:pgMar w:top="0" w:right="851" w:bottom="142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B6" w:rsidRDefault="005907B6" w:rsidP="00E52203">
      <w:pPr>
        <w:spacing w:after="0" w:line="240" w:lineRule="auto"/>
      </w:pPr>
      <w:r>
        <w:separator/>
      </w:r>
    </w:p>
  </w:endnote>
  <w:endnote w:type="continuationSeparator" w:id="0">
    <w:p w:rsidR="005907B6" w:rsidRDefault="005907B6" w:rsidP="00E5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201914"/>
      <w:docPartObj>
        <w:docPartGallery w:val="Page Numbers (Bottom of Page)"/>
        <w:docPartUnique/>
      </w:docPartObj>
    </w:sdtPr>
    <w:sdtContent>
      <w:p w:rsidR="005907B6" w:rsidRDefault="00590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6C">
          <w:rPr>
            <w:noProof/>
          </w:rPr>
          <w:t>16</w:t>
        </w:r>
        <w:r>
          <w:fldChar w:fldCharType="end"/>
        </w:r>
      </w:p>
    </w:sdtContent>
  </w:sdt>
  <w:p w:rsidR="005907B6" w:rsidRDefault="005907B6">
    <w:pPr>
      <w:pStyle w:val="a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36254845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89571472"/>
          <w:docPartObj>
            <w:docPartGallery w:val="Page Numbers (Top of Page)"/>
            <w:docPartUnique/>
          </w:docPartObj>
        </w:sdtPr>
        <w:sdtContent>
          <w:p w:rsidR="005907B6" w:rsidRPr="00E52203" w:rsidRDefault="005907B6" w:rsidP="007534A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tab w:relativeTo="margin" w:alignment="center" w:leader="none"/>
            </w: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sdtContent>
      </w:sdt>
    </w:sdtContent>
  </w:sdt>
  <w:p w:rsidR="005907B6" w:rsidRDefault="005907B6" w:rsidP="006A09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B6" w:rsidRDefault="005907B6" w:rsidP="00E52203">
      <w:pPr>
        <w:spacing w:after="0" w:line="240" w:lineRule="auto"/>
      </w:pPr>
      <w:r>
        <w:separator/>
      </w:r>
    </w:p>
  </w:footnote>
  <w:footnote w:type="continuationSeparator" w:id="0">
    <w:p w:rsidR="005907B6" w:rsidRDefault="005907B6" w:rsidP="00E5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B6" w:rsidRDefault="005907B6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8B0DA4" wp14:editId="66973434">
              <wp:simplePos x="0" y="0"/>
              <wp:positionH relativeFrom="page">
                <wp:posOffset>3862705</wp:posOffset>
              </wp:positionH>
              <wp:positionV relativeFrom="page">
                <wp:posOffset>372745</wp:posOffset>
              </wp:positionV>
              <wp:extent cx="1943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7B6" w:rsidRDefault="005907B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E6C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B0DA4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04.15pt;margin-top:29.3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aV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w2Dsw0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" filled="f" stroked="f">
              <v:textbox inset="0,0,0,0">
                <w:txbxContent>
                  <w:p w:rsidR="005907B6" w:rsidRDefault="005907B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E6C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B6" w:rsidRPr="00E52203" w:rsidRDefault="005907B6" w:rsidP="00E52203">
    <w:pPr>
      <w:pStyle w:val="a4"/>
      <w:tabs>
        <w:tab w:val="clear" w:pos="4677"/>
        <w:tab w:val="center" w:pos="4536"/>
      </w:tabs>
      <w:ind w:left="4536" w:firstLine="0"/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5058_"/>
      </v:shape>
    </w:pict>
  </w:numPicBullet>
  <w:numPicBullet w:numPicBulletId="1">
    <w:pict>
      <v:shape id="_x0000_i1063" type="#_x0000_t75" style="width:11.4pt;height:11.4pt" o:bullet="t">
        <v:imagedata r:id="rId2" o:title="BD14565_"/>
      </v:shape>
    </w:pict>
  </w:numPicBullet>
  <w:numPicBullet w:numPicBulletId="2">
    <w:pict>
      <v:shape id="_x0000_i1064" type="#_x0000_t75" style="width:9pt;height:9pt" o:bullet="t">
        <v:imagedata r:id="rId3" o:title="BD14830_"/>
      </v:shape>
    </w:pict>
  </w:numPicBullet>
  <w:abstractNum w:abstractNumId="0" w15:restartNumberingAfterBreak="0">
    <w:nsid w:val="010C4B10"/>
    <w:multiLevelType w:val="hybridMultilevel"/>
    <w:tmpl w:val="C8C23A06"/>
    <w:lvl w:ilvl="0" w:tplc="A8A2F1C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26566"/>
    <w:multiLevelType w:val="hybridMultilevel"/>
    <w:tmpl w:val="7EFC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DA9"/>
    <w:multiLevelType w:val="hybridMultilevel"/>
    <w:tmpl w:val="79F0763E"/>
    <w:lvl w:ilvl="0" w:tplc="E5B8437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D7D17CD"/>
    <w:multiLevelType w:val="hybridMultilevel"/>
    <w:tmpl w:val="895CF01A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F3F94"/>
    <w:multiLevelType w:val="multilevel"/>
    <w:tmpl w:val="CE6E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06068DD"/>
    <w:multiLevelType w:val="hybridMultilevel"/>
    <w:tmpl w:val="6B9E2EEC"/>
    <w:lvl w:ilvl="0" w:tplc="593CC5E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F70183"/>
    <w:multiLevelType w:val="hybridMultilevel"/>
    <w:tmpl w:val="56CAD740"/>
    <w:lvl w:ilvl="0" w:tplc="A8A2F1C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B586A"/>
    <w:multiLevelType w:val="hybridMultilevel"/>
    <w:tmpl w:val="62CA6F12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6237F7"/>
    <w:multiLevelType w:val="hybridMultilevel"/>
    <w:tmpl w:val="0F209BA4"/>
    <w:lvl w:ilvl="0" w:tplc="62802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02E6"/>
    <w:multiLevelType w:val="hybridMultilevel"/>
    <w:tmpl w:val="A8EA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49B"/>
    <w:multiLevelType w:val="hybridMultilevel"/>
    <w:tmpl w:val="05DE86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DB6557"/>
    <w:multiLevelType w:val="hybridMultilevel"/>
    <w:tmpl w:val="717ADCF2"/>
    <w:lvl w:ilvl="0" w:tplc="67B883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67B883D4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427D5"/>
    <w:multiLevelType w:val="hybridMultilevel"/>
    <w:tmpl w:val="6D828E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F0E05"/>
    <w:multiLevelType w:val="hybridMultilevel"/>
    <w:tmpl w:val="07D8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43"/>
    <w:multiLevelType w:val="hybridMultilevel"/>
    <w:tmpl w:val="FFB465FC"/>
    <w:lvl w:ilvl="0" w:tplc="593CC5E4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A8A2F1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3EA1"/>
    <w:multiLevelType w:val="hybridMultilevel"/>
    <w:tmpl w:val="DAC8ED26"/>
    <w:lvl w:ilvl="0" w:tplc="CC1E5308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D776A55"/>
    <w:multiLevelType w:val="hybridMultilevel"/>
    <w:tmpl w:val="0DB067A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CC1E5308">
      <w:start w:val="1"/>
      <w:numFmt w:val="bullet"/>
      <w:lvlText w:val="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02964"/>
    <w:multiLevelType w:val="hybridMultilevel"/>
    <w:tmpl w:val="44B669B0"/>
    <w:lvl w:ilvl="0" w:tplc="520045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11363F8"/>
    <w:multiLevelType w:val="hybridMultilevel"/>
    <w:tmpl w:val="D336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751409"/>
    <w:multiLevelType w:val="hybridMultilevel"/>
    <w:tmpl w:val="76C0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E3C83"/>
    <w:multiLevelType w:val="hybridMultilevel"/>
    <w:tmpl w:val="6F8A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745D6"/>
    <w:multiLevelType w:val="hybridMultilevel"/>
    <w:tmpl w:val="09DA3A7C"/>
    <w:lvl w:ilvl="0" w:tplc="084A7B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ED5D0D"/>
    <w:multiLevelType w:val="hybridMultilevel"/>
    <w:tmpl w:val="EC2622C4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1E4DA3"/>
    <w:multiLevelType w:val="hybridMultilevel"/>
    <w:tmpl w:val="4C689774"/>
    <w:lvl w:ilvl="0" w:tplc="62329C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933C7"/>
    <w:multiLevelType w:val="hybridMultilevel"/>
    <w:tmpl w:val="20DA9A58"/>
    <w:lvl w:ilvl="0" w:tplc="635E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7E5DDE"/>
    <w:multiLevelType w:val="hybridMultilevel"/>
    <w:tmpl w:val="08FE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913AD"/>
    <w:multiLevelType w:val="hybridMultilevel"/>
    <w:tmpl w:val="ED903A18"/>
    <w:lvl w:ilvl="0" w:tplc="62329C0E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91400D"/>
    <w:multiLevelType w:val="hybridMultilevel"/>
    <w:tmpl w:val="E5625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2D7415A"/>
    <w:multiLevelType w:val="hybridMultilevel"/>
    <w:tmpl w:val="C5E4454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3507AE7"/>
    <w:multiLevelType w:val="hybridMultilevel"/>
    <w:tmpl w:val="7F0C7144"/>
    <w:lvl w:ilvl="0" w:tplc="A8A2F1C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7A086F"/>
    <w:multiLevelType w:val="hybridMultilevel"/>
    <w:tmpl w:val="8ABA715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6425F36"/>
    <w:multiLevelType w:val="hybridMultilevel"/>
    <w:tmpl w:val="07F48EEE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E2226A"/>
    <w:multiLevelType w:val="hybridMultilevel"/>
    <w:tmpl w:val="E16A37A8"/>
    <w:lvl w:ilvl="0" w:tplc="44E8E5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7E1A57"/>
    <w:multiLevelType w:val="hybridMultilevel"/>
    <w:tmpl w:val="6BD08274"/>
    <w:lvl w:ilvl="0" w:tplc="593CC5E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781DCC"/>
    <w:multiLevelType w:val="hybridMultilevel"/>
    <w:tmpl w:val="F376C066"/>
    <w:lvl w:ilvl="0" w:tplc="03DA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B3B"/>
    <w:multiLevelType w:val="hybridMultilevel"/>
    <w:tmpl w:val="995C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255"/>
    <w:multiLevelType w:val="hybridMultilevel"/>
    <w:tmpl w:val="E84C2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F4B96"/>
    <w:multiLevelType w:val="hybridMultilevel"/>
    <w:tmpl w:val="FDEE5080"/>
    <w:lvl w:ilvl="0" w:tplc="22C67E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C4F3B"/>
    <w:multiLevelType w:val="hybridMultilevel"/>
    <w:tmpl w:val="BD5AB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9930573"/>
    <w:multiLevelType w:val="hybridMultilevel"/>
    <w:tmpl w:val="61C8D020"/>
    <w:lvl w:ilvl="0" w:tplc="593CC5E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C5449C"/>
    <w:multiLevelType w:val="hybridMultilevel"/>
    <w:tmpl w:val="8954E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74000"/>
    <w:multiLevelType w:val="hybridMultilevel"/>
    <w:tmpl w:val="E8E2C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DE670CF"/>
    <w:multiLevelType w:val="hybridMultilevel"/>
    <w:tmpl w:val="E64EEC16"/>
    <w:lvl w:ilvl="0" w:tplc="62329C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A2906"/>
    <w:multiLevelType w:val="hybridMultilevel"/>
    <w:tmpl w:val="87FEAE28"/>
    <w:lvl w:ilvl="0" w:tplc="91E81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3577F"/>
    <w:multiLevelType w:val="hybridMultilevel"/>
    <w:tmpl w:val="AD203E60"/>
    <w:lvl w:ilvl="0" w:tplc="644C4C5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E36C0A" w:themeColor="accent6" w:themeShade="BF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4E46EE"/>
    <w:multiLevelType w:val="hybridMultilevel"/>
    <w:tmpl w:val="0CB27D7C"/>
    <w:lvl w:ilvl="0" w:tplc="6166F1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6" w15:restartNumberingAfterBreak="0">
    <w:nsid w:val="7A777714"/>
    <w:multiLevelType w:val="hybridMultilevel"/>
    <w:tmpl w:val="4EBCD6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6DA0F52A">
      <w:numFmt w:val="bullet"/>
      <w:lvlText w:val="-"/>
      <w:lvlJc w:val="left"/>
      <w:pPr>
        <w:ind w:left="1277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7" w15:restartNumberingAfterBreak="0">
    <w:nsid w:val="7DF742E3"/>
    <w:multiLevelType w:val="hybridMultilevel"/>
    <w:tmpl w:val="E64EBE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4209BB"/>
    <w:multiLevelType w:val="hybridMultilevel"/>
    <w:tmpl w:val="B87A8E36"/>
    <w:lvl w:ilvl="0" w:tplc="37949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480148">
      <w:numFmt w:val="bullet"/>
      <w:lvlText w:val=""/>
      <w:lvlJc w:val="left"/>
      <w:pPr>
        <w:ind w:left="2344" w:hanging="91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8"/>
  </w:num>
  <w:num w:numId="3">
    <w:abstractNumId w:val="2"/>
  </w:num>
  <w:num w:numId="4">
    <w:abstractNumId w:val="32"/>
  </w:num>
  <w:num w:numId="5">
    <w:abstractNumId w:val="25"/>
  </w:num>
  <w:num w:numId="6">
    <w:abstractNumId w:val="37"/>
  </w:num>
  <w:num w:numId="7">
    <w:abstractNumId w:val="31"/>
  </w:num>
  <w:num w:numId="8">
    <w:abstractNumId w:val="7"/>
  </w:num>
  <w:num w:numId="9">
    <w:abstractNumId w:val="22"/>
  </w:num>
  <w:num w:numId="10">
    <w:abstractNumId w:val="3"/>
  </w:num>
  <w:num w:numId="11">
    <w:abstractNumId w:val="46"/>
  </w:num>
  <w:num w:numId="12">
    <w:abstractNumId w:val="30"/>
  </w:num>
  <w:num w:numId="13">
    <w:abstractNumId w:val="47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39"/>
  </w:num>
  <w:num w:numId="19">
    <w:abstractNumId w:val="44"/>
  </w:num>
  <w:num w:numId="20">
    <w:abstractNumId w:val="26"/>
  </w:num>
  <w:num w:numId="21">
    <w:abstractNumId w:val="29"/>
  </w:num>
  <w:num w:numId="22">
    <w:abstractNumId w:val="0"/>
  </w:num>
  <w:num w:numId="23">
    <w:abstractNumId w:val="11"/>
  </w:num>
  <w:num w:numId="24">
    <w:abstractNumId w:val="21"/>
  </w:num>
  <w:num w:numId="25">
    <w:abstractNumId w:val="4"/>
  </w:num>
  <w:num w:numId="26">
    <w:abstractNumId w:val="33"/>
  </w:num>
  <w:num w:numId="27">
    <w:abstractNumId w:val="5"/>
  </w:num>
  <w:num w:numId="28">
    <w:abstractNumId w:val="48"/>
  </w:num>
  <w:num w:numId="29">
    <w:abstractNumId w:val="40"/>
  </w:num>
  <w:num w:numId="30">
    <w:abstractNumId w:val="10"/>
  </w:num>
  <w:num w:numId="31">
    <w:abstractNumId w:val="23"/>
  </w:num>
  <w:num w:numId="32">
    <w:abstractNumId w:val="42"/>
  </w:num>
  <w:num w:numId="33">
    <w:abstractNumId w:val="36"/>
  </w:num>
  <w:num w:numId="34">
    <w:abstractNumId w:val="35"/>
  </w:num>
  <w:num w:numId="35">
    <w:abstractNumId w:val="19"/>
  </w:num>
  <w:num w:numId="36">
    <w:abstractNumId w:val="12"/>
  </w:num>
  <w:num w:numId="37">
    <w:abstractNumId w:val="20"/>
  </w:num>
  <w:num w:numId="38">
    <w:abstractNumId w:val="18"/>
  </w:num>
  <w:num w:numId="39">
    <w:abstractNumId w:val="28"/>
  </w:num>
  <w:num w:numId="40">
    <w:abstractNumId w:val="9"/>
  </w:num>
  <w:num w:numId="41">
    <w:abstractNumId w:val="27"/>
  </w:num>
  <w:num w:numId="42">
    <w:abstractNumId w:val="41"/>
  </w:num>
  <w:num w:numId="43">
    <w:abstractNumId w:val="34"/>
  </w:num>
  <w:num w:numId="44">
    <w:abstractNumId w:val="17"/>
  </w:num>
  <w:num w:numId="45">
    <w:abstractNumId w:val="13"/>
  </w:num>
  <w:num w:numId="46">
    <w:abstractNumId w:val="8"/>
  </w:num>
  <w:num w:numId="47">
    <w:abstractNumId w:val="45"/>
  </w:num>
  <w:num w:numId="48">
    <w:abstractNumId w:val="4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D"/>
    <w:rsid w:val="0000636A"/>
    <w:rsid w:val="00014C42"/>
    <w:rsid w:val="00015870"/>
    <w:rsid w:val="00023124"/>
    <w:rsid w:val="000301A3"/>
    <w:rsid w:val="00044D5D"/>
    <w:rsid w:val="000512A6"/>
    <w:rsid w:val="00060C06"/>
    <w:rsid w:val="00071BDB"/>
    <w:rsid w:val="00084392"/>
    <w:rsid w:val="000B34D5"/>
    <w:rsid w:val="000B4451"/>
    <w:rsid w:val="000B4C3F"/>
    <w:rsid w:val="000B6C91"/>
    <w:rsid w:val="000B78EB"/>
    <w:rsid w:val="000C3E4B"/>
    <w:rsid w:val="000F0DC5"/>
    <w:rsid w:val="000F238D"/>
    <w:rsid w:val="000F4CF5"/>
    <w:rsid w:val="000F569A"/>
    <w:rsid w:val="000F6995"/>
    <w:rsid w:val="0010414B"/>
    <w:rsid w:val="00106C2B"/>
    <w:rsid w:val="00111735"/>
    <w:rsid w:val="001124F3"/>
    <w:rsid w:val="00112751"/>
    <w:rsid w:val="00123AB9"/>
    <w:rsid w:val="00150075"/>
    <w:rsid w:val="001558D0"/>
    <w:rsid w:val="00165BED"/>
    <w:rsid w:val="00173859"/>
    <w:rsid w:val="001820EA"/>
    <w:rsid w:val="001857B6"/>
    <w:rsid w:val="001A2B19"/>
    <w:rsid w:val="001B10D2"/>
    <w:rsid w:val="001B3C8E"/>
    <w:rsid w:val="001B53D5"/>
    <w:rsid w:val="001D3053"/>
    <w:rsid w:val="001D7C10"/>
    <w:rsid w:val="001E1726"/>
    <w:rsid w:val="001F5B88"/>
    <w:rsid w:val="00223E1B"/>
    <w:rsid w:val="0022423E"/>
    <w:rsid w:val="00224DD2"/>
    <w:rsid w:val="00225D89"/>
    <w:rsid w:val="00225ED2"/>
    <w:rsid w:val="00226874"/>
    <w:rsid w:val="002315F2"/>
    <w:rsid w:val="00236838"/>
    <w:rsid w:val="00253C71"/>
    <w:rsid w:val="00260CBD"/>
    <w:rsid w:val="0029568E"/>
    <w:rsid w:val="00296BE8"/>
    <w:rsid w:val="0029730D"/>
    <w:rsid w:val="002A4810"/>
    <w:rsid w:val="002B6D91"/>
    <w:rsid w:val="002B76AA"/>
    <w:rsid w:val="002C71F5"/>
    <w:rsid w:val="002D58F5"/>
    <w:rsid w:val="002E27ED"/>
    <w:rsid w:val="00305390"/>
    <w:rsid w:val="00311A47"/>
    <w:rsid w:val="00316D0D"/>
    <w:rsid w:val="003227BF"/>
    <w:rsid w:val="003302CD"/>
    <w:rsid w:val="00335A9B"/>
    <w:rsid w:val="003400F5"/>
    <w:rsid w:val="003475D2"/>
    <w:rsid w:val="00352B88"/>
    <w:rsid w:val="00354145"/>
    <w:rsid w:val="00357202"/>
    <w:rsid w:val="00380D7E"/>
    <w:rsid w:val="0038546C"/>
    <w:rsid w:val="003B2DBD"/>
    <w:rsid w:val="003B4C61"/>
    <w:rsid w:val="003E016A"/>
    <w:rsid w:val="003E09B2"/>
    <w:rsid w:val="003E3238"/>
    <w:rsid w:val="003F12FE"/>
    <w:rsid w:val="003F5532"/>
    <w:rsid w:val="00405222"/>
    <w:rsid w:val="0040665B"/>
    <w:rsid w:val="004115EF"/>
    <w:rsid w:val="00413A2A"/>
    <w:rsid w:val="004177A5"/>
    <w:rsid w:val="00417C50"/>
    <w:rsid w:val="0043103F"/>
    <w:rsid w:val="004419FB"/>
    <w:rsid w:val="00444D62"/>
    <w:rsid w:val="00454B81"/>
    <w:rsid w:val="00457D91"/>
    <w:rsid w:val="00467318"/>
    <w:rsid w:val="00481A69"/>
    <w:rsid w:val="004A212F"/>
    <w:rsid w:val="004A6058"/>
    <w:rsid w:val="004B3C72"/>
    <w:rsid w:val="004B7720"/>
    <w:rsid w:val="004C01BD"/>
    <w:rsid w:val="004D4AB2"/>
    <w:rsid w:val="004D7F4E"/>
    <w:rsid w:val="004E2591"/>
    <w:rsid w:val="004E6C18"/>
    <w:rsid w:val="004E7791"/>
    <w:rsid w:val="004F3685"/>
    <w:rsid w:val="004F586F"/>
    <w:rsid w:val="004F5965"/>
    <w:rsid w:val="00504DE5"/>
    <w:rsid w:val="0051164D"/>
    <w:rsid w:val="00512699"/>
    <w:rsid w:val="005169C7"/>
    <w:rsid w:val="00520CF3"/>
    <w:rsid w:val="005304D6"/>
    <w:rsid w:val="00535F98"/>
    <w:rsid w:val="00537B4F"/>
    <w:rsid w:val="00541038"/>
    <w:rsid w:val="00544D5A"/>
    <w:rsid w:val="00555FE0"/>
    <w:rsid w:val="00564AC3"/>
    <w:rsid w:val="00576089"/>
    <w:rsid w:val="005828E3"/>
    <w:rsid w:val="00587FB9"/>
    <w:rsid w:val="005907B6"/>
    <w:rsid w:val="005A0A48"/>
    <w:rsid w:val="005A153E"/>
    <w:rsid w:val="005B2AEC"/>
    <w:rsid w:val="005C11AD"/>
    <w:rsid w:val="005C3ED2"/>
    <w:rsid w:val="005C5364"/>
    <w:rsid w:val="005D3C34"/>
    <w:rsid w:val="005E5BEE"/>
    <w:rsid w:val="005F42B3"/>
    <w:rsid w:val="005F6781"/>
    <w:rsid w:val="00616219"/>
    <w:rsid w:val="0062360C"/>
    <w:rsid w:val="006241B0"/>
    <w:rsid w:val="006248D4"/>
    <w:rsid w:val="0062497E"/>
    <w:rsid w:val="00626591"/>
    <w:rsid w:val="00630130"/>
    <w:rsid w:val="0064692D"/>
    <w:rsid w:val="006614C0"/>
    <w:rsid w:val="00673B43"/>
    <w:rsid w:val="006745D6"/>
    <w:rsid w:val="006750B0"/>
    <w:rsid w:val="00676BD4"/>
    <w:rsid w:val="006777C0"/>
    <w:rsid w:val="00680A9C"/>
    <w:rsid w:val="006A0740"/>
    <w:rsid w:val="006A0974"/>
    <w:rsid w:val="006A1F4E"/>
    <w:rsid w:val="006D4A73"/>
    <w:rsid w:val="006E3CB9"/>
    <w:rsid w:val="006F6ECE"/>
    <w:rsid w:val="00702F6B"/>
    <w:rsid w:val="007043FD"/>
    <w:rsid w:val="00706647"/>
    <w:rsid w:val="00712432"/>
    <w:rsid w:val="00722EAC"/>
    <w:rsid w:val="007244B3"/>
    <w:rsid w:val="00726914"/>
    <w:rsid w:val="0073168B"/>
    <w:rsid w:val="007345A9"/>
    <w:rsid w:val="0073614B"/>
    <w:rsid w:val="0075151B"/>
    <w:rsid w:val="007534AB"/>
    <w:rsid w:val="00756620"/>
    <w:rsid w:val="007604D8"/>
    <w:rsid w:val="007779D4"/>
    <w:rsid w:val="007A2BE6"/>
    <w:rsid w:val="007B000A"/>
    <w:rsid w:val="007C3143"/>
    <w:rsid w:val="007C3935"/>
    <w:rsid w:val="007D3566"/>
    <w:rsid w:val="007E76B9"/>
    <w:rsid w:val="007F029D"/>
    <w:rsid w:val="007F5610"/>
    <w:rsid w:val="007F710C"/>
    <w:rsid w:val="007F744C"/>
    <w:rsid w:val="008217D3"/>
    <w:rsid w:val="00824B29"/>
    <w:rsid w:val="00830C53"/>
    <w:rsid w:val="00832BA9"/>
    <w:rsid w:val="00835D29"/>
    <w:rsid w:val="00846B88"/>
    <w:rsid w:val="00852B5B"/>
    <w:rsid w:val="00853BAC"/>
    <w:rsid w:val="00855D5B"/>
    <w:rsid w:val="00881E6C"/>
    <w:rsid w:val="008844DB"/>
    <w:rsid w:val="00894E3A"/>
    <w:rsid w:val="00895902"/>
    <w:rsid w:val="008A7196"/>
    <w:rsid w:val="008B6284"/>
    <w:rsid w:val="008C333E"/>
    <w:rsid w:val="008D67E7"/>
    <w:rsid w:val="008D7A6F"/>
    <w:rsid w:val="008F62B8"/>
    <w:rsid w:val="008F66DC"/>
    <w:rsid w:val="00903E54"/>
    <w:rsid w:val="0092366A"/>
    <w:rsid w:val="009402D7"/>
    <w:rsid w:val="009452C9"/>
    <w:rsid w:val="00953DF0"/>
    <w:rsid w:val="0096628D"/>
    <w:rsid w:val="0098640C"/>
    <w:rsid w:val="009942CD"/>
    <w:rsid w:val="009A5FC3"/>
    <w:rsid w:val="009A618D"/>
    <w:rsid w:val="009B6F2B"/>
    <w:rsid w:val="009C2D4E"/>
    <w:rsid w:val="009C41FC"/>
    <w:rsid w:val="009C447F"/>
    <w:rsid w:val="009F0289"/>
    <w:rsid w:val="009F7BC0"/>
    <w:rsid w:val="00A01C0B"/>
    <w:rsid w:val="00A06654"/>
    <w:rsid w:val="00A22C34"/>
    <w:rsid w:val="00A23B9D"/>
    <w:rsid w:val="00A262CD"/>
    <w:rsid w:val="00A267AF"/>
    <w:rsid w:val="00A329E6"/>
    <w:rsid w:val="00A35EBA"/>
    <w:rsid w:val="00A40E05"/>
    <w:rsid w:val="00A41746"/>
    <w:rsid w:val="00A44928"/>
    <w:rsid w:val="00A46B70"/>
    <w:rsid w:val="00A4790A"/>
    <w:rsid w:val="00A50610"/>
    <w:rsid w:val="00A52A81"/>
    <w:rsid w:val="00A70649"/>
    <w:rsid w:val="00A92D95"/>
    <w:rsid w:val="00A93E77"/>
    <w:rsid w:val="00AB01D7"/>
    <w:rsid w:val="00AB0A14"/>
    <w:rsid w:val="00AC3647"/>
    <w:rsid w:val="00AE450F"/>
    <w:rsid w:val="00AF5292"/>
    <w:rsid w:val="00AF6FB0"/>
    <w:rsid w:val="00B05071"/>
    <w:rsid w:val="00B11D50"/>
    <w:rsid w:val="00B15887"/>
    <w:rsid w:val="00B220D1"/>
    <w:rsid w:val="00B22E5E"/>
    <w:rsid w:val="00B32F3B"/>
    <w:rsid w:val="00B370CF"/>
    <w:rsid w:val="00B371D4"/>
    <w:rsid w:val="00B435BA"/>
    <w:rsid w:val="00B5742F"/>
    <w:rsid w:val="00B602DC"/>
    <w:rsid w:val="00B62C40"/>
    <w:rsid w:val="00B66DF8"/>
    <w:rsid w:val="00B74CBD"/>
    <w:rsid w:val="00B94B9B"/>
    <w:rsid w:val="00B96171"/>
    <w:rsid w:val="00BA03AE"/>
    <w:rsid w:val="00BB1EEB"/>
    <w:rsid w:val="00BB21D7"/>
    <w:rsid w:val="00BB4CA1"/>
    <w:rsid w:val="00BC06E0"/>
    <w:rsid w:val="00BC1D3C"/>
    <w:rsid w:val="00BC27EC"/>
    <w:rsid w:val="00BC70E7"/>
    <w:rsid w:val="00BD2956"/>
    <w:rsid w:val="00BD4077"/>
    <w:rsid w:val="00BD4A28"/>
    <w:rsid w:val="00BE1C9E"/>
    <w:rsid w:val="00BF26D0"/>
    <w:rsid w:val="00C00F4E"/>
    <w:rsid w:val="00C028AD"/>
    <w:rsid w:val="00C14F51"/>
    <w:rsid w:val="00C248EA"/>
    <w:rsid w:val="00C254BC"/>
    <w:rsid w:val="00C25645"/>
    <w:rsid w:val="00C265B0"/>
    <w:rsid w:val="00C47A5A"/>
    <w:rsid w:val="00C55790"/>
    <w:rsid w:val="00C60438"/>
    <w:rsid w:val="00C6359E"/>
    <w:rsid w:val="00C64143"/>
    <w:rsid w:val="00C6608F"/>
    <w:rsid w:val="00C671DA"/>
    <w:rsid w:val="00C737BB"/>
    <w:rsid w:val="00C7440B"/>
    <w:rsid w:val="00C84E55"/>
    <w:rsid w:val="00C877CF"/>
    <w:rsid w:val="00C97969"/>
    <w:rsid w:val="00CA7190"/>
    <w:rsid w:val="00CC21CD"/>
    <w:rsid w:val="00CC7221"/>
    <w:rsid w:val="00CE16E6"/>
    <w:rsid w:val="00CE1F90"/>
    <w:rsid w:val="00CF50E7"/>
    <w:rsid w:val="00D016DF"/>
    <w:rsid w:val="00D1088B"/>
    <w:rsid w:val="00D20BE3"/>
    <w:rsid w:val="00D219B4"/>
    <w:rsid w:val="00D30313"/>
    <w:rsid w:val="00D31670"/>
    <w:rsid w:val="00D43A9E"/>
    <w:rsid w:val="00D52089"/>
    <w:rsid w:val="00D55163"/>
    <w:rsid w:val="00D62665"/>
    <w:rsid w:val="00D6380C"/>
    <w:rsid w:val="00D64544"/>
    <w:rsid w:val="00D661C4"/>
    <w:rsid w:val="00D679CF"/>
    <w:rsid w:val="00D71C87"/>
    <w:rsid w:val="00D7574D"/>
    <w:rsid w:val="00D874BE"/>
    <w:rsid w:val="00D91E53"/>
    <w:rsid w:val="00D9407C"/>
    <w:rsid w:val="00D951CC"/>
    <w:rsid w:val="00D95D8F"/>
    <w:rsid w:val="00DA08A6"/>
    <w:rsid w:val="00DD1466"/>
    <w:rsid w:val="00DF09D4"/>
    <w:rsid w:val="00DF0F30"/>
    <w:rsid w:val="00DF1496"/>
    <w:rsid w:val="00DF2092"/>
    <w:rsid w:val="00DF4D0A"/>
    <w:rsid w:val="00E139BC"/>
    <w:rsid w:val="00E16B11"/>
    <w:rsid w:val="00E3157E"/>
    <w:rsid w:val="00E36D65"/>
    <w:rsid w:val="00E42EB8"/>
    <w:rsid w:val="00E478FB"/>
    <w:rsid w:val="00E50689"/>
    <w:rsid w:val="00E52203"/>
    <w:rsid w:val="00E62BC3"/>
    <w:rsid w:val="00E634F2"/>
    <w:rsid w:val="00E707B1"/>
    <w:rsid w:val="00E75DEF"/>
    <w:rsid w:val="00E818CF"/>
    <w:rsid w:val="00E954AC"/>
    <w:rsid w:val="00EA362C"/>
    <w:rsid w:val="00EA4776"/>
    <w:rsid w:val="00EB00F6"/>
    <w:rsid w:val="00EB291E"/>
    <w:rsid w:val="00ED0F53"/>
    <w:rsid w:val="00ED121C"/>
    <w:rsid w:val="00ED305D"/>
    <w:rsid w:val="00EE5698"/>
    <w:rsid w:val="00F02FD0"/>
    <w:rsid w:val="00F0614A"/>
    <w:rsid w:val="00F11CB1"/>
    <w:rsid w:val="00F17D37"/>
    <w:rsid w:val="00F22893"/>
    <w:rsid w:val="00F31DED"/>
    <w:rsid w:val="00F33179"/>
    <w:rsid w:val="00F40F7E"/>
    <w:rsid w:val="00F468BD"/>
    <w:rsid w:val="00F5282C"/>
    <w:rsid w:val="00F52DDB"/>
    <w:rsid w:val="00F55F5B"/>
    <w:rsid w:val="00F62135"/>
    <w:rsid w:val="00F62878"/>
    <w:rsid w:val="00F6410A"/>
    <w:rsid w:val="00F7465B"/>
    <w:rsid w:val="00F80B57"/>
    <w:rsid w:val="00F81D4E"/>
    <w:rsid w:val="00F81E4A"/>
    <w:rsid w:val="00F8259A"/>
    <w:rsid w:val="00F97C56"/>
    <w:rsid w:val="00FB1762"/>
    <w:rsid w:val="00FB5CE9"/>
    <w:rsid w:val="00FD170E"/>
    <w:rsid w:val="00FD664F"/>
    <w:rsid w:val="00FE66FD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BF3D"/>
  <w15:docId w15:val="{DBCE50EC-204B-40FE-98CB-912DA35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B3"/>
    <w:pPr>
      <w:spacing w:after="200" w:line="276" w:lineRule="auto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23124"/>
    <w:pPr>
      <w:keepNext/>
      <w:keepLines/>
      <w:spacing w:after="0" w:line="360" w:lineRule="auto"/>
      <w:jc w:val="both"/>
      <w:outlineLvl w:val="1"/>
    </w:pPr>
    <w:rPr>
      <w:rFonts w:eastAsia="Times New Roman"/>
      <w:b/>
      <w:szCs w:val="26"/>
      <w:lang w:val="x-none" w:eastAsia="x-none"/>
    </w:rPr>
  </w:style>
  <w:style w:type="paragraph" w:styleId="3">
    <w:name w:val="heading 3"/>
    <w:basedOn w:val="a"/>
    <w:next w:val="a"/>
    <w:link w:val="30"/>
    <w:autoRedefine/>
    <w:unhideWhenUsed/>
    <w:qFormat/>
    <w:rsid w:val="002C71F5"/>
    <w:pPr>
      <w:keepNext/>
      <w:keepLines/>
      <w:widowControl w:val="0"/>
      <w:spacing w:after="0" w:line="240" w:lineRule="auto"/>
      <w:ind w:firstLine="0"/>
      <w:outlineLvl w:val="2"/>
    </w:pPr>
    <w:rPr>
      <w:rFonts w:eastAsia="Times New Roman"/>
      <w:i/>
      <w:sz w:val="24"/>
      <w:szCs w:val="24"/>
      <w:u w:val="single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A2B19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2B19"/>
    <w:pPr>
      <w:widowControl w:val="0"/>
      <w:shd w:val="clear" w:color="auto" w:fill="FFFFFF"/>
      <w:spacing w:after="420" w:line="0" w:lineRule="atLeast"/>
      <w:ind w:firstLine="0"/>
    </w:pPr>
    <w:rPr>
      <w:rFonts w:eastAsia="Times New Roman"/>
    </w:rPr>
  </w:style>
  <w:style w:type="table" w:styleId="a3">
    <w:name w:val="Table Grid"/>
    <w:basedOn w:val="a1"/>
    <w:uiPriority w:val="59"/>
    <w:rsid w:val="001A2B19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яя сетка 1 - Акцент 61"/>
    <w:basedOn w:val="a1"/>
    <w:next w:val="1-6"/>
    <w:uiPriority w:val="67"/>
    <w:rsid w:val="00E16B11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1-6">
    <w:name w:val="Medium Grid 1 Accent 6"/>
    <w:basedOn w:val="a1"/>
    <w:uiPriority w:val="67"/>
    <w:rsid w:val="00E16B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03"/>
  </w:style>
  <w:style w:type="paragraph" w:styleId="a6">
    <w:name w:val="footer"/>
    <w:basedOn w:val="a"/>
    <w:link w:val="a7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203"/>
  </w:style>
  <w:style w:type="paragraph" w:customStyle="1" w:styleId="TableParagraph">
    <w:name w:val="Table Paragraph"/>
    <w:basedOn w:val="a"/>
    <w:uiPriority w:val="1"/>
    <w:qFormat/>
    <w:rsid w:val="007B000A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2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9B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756620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756620"/>
  </w:style>
  <w:style w:type="paragraph" w:styleId="ac">
    <w:name w:val="List Paragraph"/>
    <w:basedOn w:val="a"/>
    <w:uiPriority w:val="1"/>
    <w:qFormat/>
    <w:rsid w:val="0035414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1088B"/>
  </w:style>
  <w:style w:type="paragraph" w:styleId="ad">
    <w:name w:val="Body Text Indent"/>
    <w:basedOn w:val="a"/>
    <w:link w:val="ae"/>
    <w:uiPriority w:val="99"/>
    <w:unhideWhenUsed/>
    <w:rsid w:val="00D1088B"/>
    <w:pPr>
      <w:widowControl w:val="0"/>
      <w:spacing w:after="120" w:line="240" w:lineRule="auto"/>
      <w:ind w:left="283"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08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3"/>
    <w:uiPriority w:val="59"/>
    <w:rsid w:val="00D1088B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088B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rsid w:val="00D1088B"/>
    <w:rPr>
      <w:color w:val="000080"/>
      <w:u w:val="single"/>
    </w:r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1088B"/>
    <w:pPr>
      <w:spacing w:after="0"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1088B"/>
    <w:rPr>
      <w:rFonts w:eastAsia="Times New Roman"/>
      <w:sz w:val="20"/>
      <w:szCs w:val="20"/>
      <w:lang w:eastAsia="ru-RU"/>
    </w:rPr>
  </w:style>
  <w:style w:type="character" w:styleId="af3">
    <w:name w:val="footnote reference"/>
    <w:uiPriority w:val="99"/>
    <w:rsid w:val="00D1088B"/>
    <w:rPr>
      <w:vertAlign w:val="superscript"/>
    </w:rPr>
  </w:style>
  <w:style w:type="paragraph" w:styleId="af4">
    <w:name w:val="Plain Text"/>
    <w:basedOn w:val="a"/>
    <w:link w:val="af5"/>
    <w:rsid w:val="00D1088B"/>
    <w:pPr>
      <w:spacing w:after="0"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1088B"/>
    <w:rPr>
      <w:rFonts w:ascii="Courier New" w:eastAsia="Times New Roman" w:hAnsi="Courier New"/>
      <w:sz w:val="20"/>
      <w:szCs w:val="20"/>
      <w:lang w:eastAsia="ru-RU"/>
    </w:rPr>
  </w:style>
  <w:style w:type="character" w:styleId="af6">
    <w:name w:val="Strong"/>
    <w:qFormat/>
    <w:rsid w:val="00D1088B"/>
    <w:rPr>
      <w:b/>
      <w:bCs/>
    </w:rPr>
  </w:style>
  <w:style w:type="paragraph" w:customStyle="1" w:styleId="11">
    <w:name w:val="Без интервала1"/>
    <w:rsid w:val="00D1088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customStyle="1" w:styleId="af7">
    <w:name w:val="Прижатый влево"/>
    <w:basedOn w:val="a"/>
    <w:next w:val="a"/>
    <w:uiPriority w:val="99"/>
    <w:rsid w:val="00D1088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D1088B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hnonuc">
    <w:name w:val="dh_non_uc"/>
    <w:basedOn w:val="a"/>
    <w:rsid w:val="00D1088B"/>
    <w:pPr>
      <w:spacing w:before="100" w:beforeAutospacing="1" w:after="100" w:afterAutospacing="1" w:line="240" w:lineRule="atLeast"/>
      <w:ind w:right="120" w:firstLine="0"/>
    </w:pPr>
    <w:rPr>
      <w:rFonts w:ascii="Arial" w:eastAsia="Times New Roman" w:hAnsi="Arial" w:cs="Arial"/>
      <w:b/>
      <w:bCs/>
      <w:color w:val="728490"/>
      <w:sz w:val="21"/>
      <w:szCs w:val="21"/>
      <w:lang w:eastAsia="ru-RU"/>
    </w:rPr>
  </w:style>
  <w:style w:type="paragraph" w:customStyle="1" w:styleId="Af8">
    <w:name w:val="Текстовый блок A"/>
    <w:rsid w:val="00D1088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288" w:lineRule="auto"/>
      <w:ind w:firstLine="0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rsid w:val="00D108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1088B"/>
    <w:pPr>
      <w:suppressAutoHyphens/>
      <w:ind w:firstLine="0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1"/>
    <w:next w:val="a3"/>
    <w:rsid w:val="00D1088B"/>
    <w:pPr>
      <w:ind w:firstLine="0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108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-61">
    <w:name w:val="Средняя сетка 3 - Акцент 61"/>
    <w:basedOn w:val="a1"/>
    <w:next w:val="3-6"/>
    <w:uiPriority w:val="69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1-62">
    <w:name w:val="Средняя сетка 1 - Акцент 62"/>
    <w:basedOn w:val="a1"/>
    <w:next w:val="1-6"/>
    <w:uiPriority w:val="67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2-61">
    <w:name w:val="Средняя сетка 2 - Акцент 61"/>
    <w:basedOn w:val="a1"/>
    <w:next w:val="2-6"/>
    <w:uiPriority w:val="68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character" w:customStyle="1" w:styleId="afa">
    <w:name w:val="Без интервала Знак"/>
    <w:basedOn w:val="a0"/>
    <w:link w:val="af9"/>
    <w:uiPriority w:val="1"/>
    <w:rsid w:val="00D1088B"/>
    <w:rPr>
      <w:rFonts w:ascii="Calibri" w:eastAsia="Calibri" w:hAnsi="Calibri" w:cs="Calibri"/>
      <w:sz w:val="22"/>
      <w:szCs w:val="22"/>
      <w:lang w:eastAsia="ar-SA"/>
    </w:rPr>
  </w:style>
  <w:style w:type="table" w:customStyle="1" w:styleId="2-610">
    <w:name w:val="Средний список 2 - Акцент 61"/>
    <w:basedOn w:val="a1"/>
    <w:next w:val="2-60"/>
    <w:uiPriority w:val="66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I">
    <w:name w:val="II"/>
    <w:basedOn w:val="a"/>
    <w:qFormat/>
    <w:rsid w:val="00D1088B"/>
    <w:pPr>
      <w:spacing w:after="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rsid w:val="00D1088B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6">
    <w:name w:val="Medium Grid 3 Accent 6"/>
    <w:basedOn w:val="a1"/>
    <w:uiPriority w:val="69"/>
    <w:rsid w:val="00D10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List 2 Accent 6"/>
    <w:basedOn w:val="a1"/>
    <w:uiPriority w:val="66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23124"/>
    <w:rPr>
      <w:rFonts w:eastAsia="Times New Roman"/>
      <w:b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2C71F5"/>
    <w:rPr>
      <w:rFonts w:eastAsia="Times New Roman"/>
      <w:i/>
      <w:sz w:val="24"/>
      <w:szCs w:val="24"/>
      <w:u w:val="single"/>
      <w:lang w:val="x-none" w:eastAsia="x-none"/>
    </w:rPr>
  </w:style>
  <w:style w:type="paragraph" w:customStyle="1" w:styleId="afb">
    <w:name w:val="Замещаемый текст"/>
    <w:basedOn w:val="af9"/>
    <w:link w:val="afc"/>
    <w:autoRedefine/>
    <w:qFormat/>
    <w:rsid w:val="00023124"/>
    <w:pPr>
      <w:suppressAutoHyphens w:val="0"/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0"/>
      <w:lang w:val="x-none" w:eastAsia="ru-RU"/>
    </w:rPr>
  </w:style>
  <w:style w:type="character" w:customStyle="1" w:styleId="afc">
    <w:name w:val="Замещаемый текст Знак"/>
    <w:link w:val="afb"/>
    <w:rsid w:val="00023124"/>
    <w:rPr>
      <w:rFonts w:eastAsia="Times New Roman"/>
      <w:color w:val="A6A6A6"/>
      <w:sz w:val="20"/>
      <w:szCs w:val="20"/>
      <w:lang w:val="x-none" w:eastAsia="ru-RU"/>
    </w:rPr>
  </w:style>
  <w:style w:type="paragraph" w:customStyle="1" w:styleId="afd">
    <w:name w:val="Текст отчета"/>
    <w:basedOn w:val="a"/>
    <w:link w:val="afe"/>
    <w:autoRedefine/>
    <w:rsid w:val="00023124"/>
    <w:pPr>
      <w:spacing w:after="0" w:line="240" w:lineRule="auto"/>
      <w:jc w:val="center"/>
    </w:pPr>
    <w:rPr>
      <w:rFonts w:eastAsia="Calibri"/>
      <w:b/>
      <w:color w:val="000000"/>
      <w:lang w:val="x-none"/>
    </w:rPr>
  </w:style>
  <w:style w:type="character" w:customStyle="1" w:styleId="afe">
    <w:name w:val="Текст отчета Знак"/>
    <w:link w:val="afd"/>
    <w:rsid w:val="00023124"/>
    <w:rPr>
      <w:rFonts w:eastAsia="Calibri"/>
      <w:b/>
      <w:color w:val="000000"/>
      <w:lang w:val="x-none"/>
    </w:rPr>
  </w:style>
  <w:style w:type="paragraph" w:customStyle="1" w:styleId="str">
    <w:name w:val="str"/>
    <w:basedOn w:val="a"/>
    <w:rsid w:val="00023124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D664F"/>
    <w:pPr>
      <w:suppressAutoHyphens/>
      <w:autoSpaceDE w:val="0"/>
      <w:ind w:firstLine="0"/>
    </w:pPr>
    <w:rPr>
      <w:rFonts w:eastAsia="Calibri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71C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f">
    <w:name w:val="Обычный (паспорт)"/>
    <w:basedOn w:val="a"/>
    <w:rsid w:val="00673B43"/>
    <w:pPr>
      <w:spacing w:after="0" w:line="240" w:lineRule="auto"/>
      <w:ind w:firstLine="0"/>
    </w:pPr>
    <w:rPr>
      <w:rFonts w:eastAsia="Times New Roman"/>
      <w:lang w:eastAsia="ar-SA"/>
    </w:rPr>
  </w:style>
  <w:style w:type="paragraph" w:customStyle="1" w:styleId="12">
    <w:name w:val="Обычный1"/>
    <w:rsid w:val="004B7720"/>
    <w:pPr>
      <w:suppressAutoHyphens/>
      <w:ind w:firstLine="0"/>
    </w:pPr>
    <w:rPr>
      <w:rFonts w:eastAsia="Times New Roman"/>
      <w:sz w:val="20"/>
      <w:szCs w:val="20"/>
      <w:lang w:eastAsia="zh-CN"/>
    </w:rPr>
  </w:style>
  <w:style w:type="character" w:customStyle="1" w:styleId="WW8Num1z5">
    <w:name w:val="WW8Num1z5"/>
    <w:rsid w:val="00F40F7E"/>
  </w:style>
  <w:style w:type="table" w:customStyle="1" w:styleId="TableNormal">
    <w:name w:val="Table Normal"/>
    <w:uiPriority w:val="2"/>
    <w:semiHidden/>
    <w:unhideWhenUsed/>
    <w:qFormat/>
    <w:rsid w:val="007C3935"/>
    <w:pPr>
      <w:widowControl w:val="0"/>
      <w:autoSpaceDE w:val="0"/>
      <w:autoSpaceDN w:val="0"/>
      <w:ind w:firstLine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0E6F-D33F-4AB8-A1A7-E06C54E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51</Pages>
  <Words>14405</Words>
  <Characters>82114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241</cp:revision>
  <cp:lastPrinted>2020-10-23T09:34:00Z</cp:lastPrinted>
  <dcterms:created xsi:type="dcterms:W3CDTF">2020-03-10T05:09:00Z</dcterms:created>
  <dcterms:modified xsi:type="dcterms:W3CDTF">2020-10-23T09:37:00Z</dcterms:modified>
</cp:coreProperties>
</file>